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1"/>
        <w:tblW w:w="1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6627"/>
        <w:gridCol w:w="4364"/>
      </w:tblGrid>
      <w:tr w:rsidR="004D04CF" w:rsidRPr="000B3819" w14:paraId="325DCEE7" w14:textId="77777777" w:rsidTr="004D04CF">
        <w:trPr>
          <w:trHeight w:val="460"/>
        </w:trPr>
        <w:tc>
          <w:tcPr>
            <w:tcW w:w="6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8A3C" w14:textId="77777777" w:rsidR="004D04CF" w:rsidRPr="000B3819" w:rsidRDefault="004D04CF" w:rsidP="004D0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F4E78"/>
                <w:sz w:val="40"/>
                <w:szCs w:val="40"/>
                <w:lang w:eastAsia="pl-PL"/>
              </w:rPr>
            </w:pPr>
            <w:bookmarkStart w:id="0" w:name="_GoBack"/>
            <w:bookmarkEnd w:id="0"/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1F4E78"/>
                <w:sz w:val="40"/>
                <w:szCs w:val="40"/>
                <w:lang w:eastAsia="pl-PL"/>
              </w:rPr>
              <w:t xml:space="preserve">Ubezpieczenie grupowe NNW 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A5B0F11" w14:textId="77777777" w:rsidR="004D04CF" w:rsidRPr="000B3819" w:rsidRDefault="004D04CF" w:rsidP="004D0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 WYSOKOŚĆ ŚWIADCZENIA </w:t>
            </w:r>
          </w:p>
        </w:tc>
      </w:tr>
      <w:tr w:rsidR="004D04CF" w:rsidRPr="000B3819" w14:paraId="749B4D4D" w14:textId="77777777" w:rsidTr="004D04CF">
        <w:trPr>
          <w:trHeight w:val="450"/>
        </w:trPr>
        <w:tc>
          <w:tcPr>
            <w:tcW w:w="6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3195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E78"/>
                <w:sz w:val="40"/>
                <w:szCs w:val="40"/>
                <w:lang w:eastAsia="pl-PL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0DC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  <w:tr w:rsidR="004D04CF" w:rsidRPr="001555ED" w14:paraId="58B2B947" w14:textId="77777777" w:rsidTr="004D04CF">
        <w:trPr>
          <w:trHeight w:val="364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4F1842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90E1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Śmierć Ubezpieczonego w wyniku nieszczęśliwego wypadku na terenie placówki oświatowej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oraz poza placówką oświatową o ile ubezpieczony przebywał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 opieką pracownika placówki oświatowej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D0DE" w14:textId="4FA75D71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 xml:space="preserve">                                    1</w:t>
            </w:r>
            <w:r w:rsidR="00A7146B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>35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 xml:space="preserve"> 000 zł</w:t>
            </w:r>
          </w:p>
        </w:tc>
      </w:tr>
      <w:tr w:rsidR="004D04CF" w:rsidRPr="001555ED" w14:paraId="56E70FB5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6ED41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8D9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Śmierć Ubezpieczonego w wyniku nieszczęśliwego wypadku w tym również zawał serca i udar mózgu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1554" w14:textId="319D585F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 xml:space="preserve">                                      </w:t>
            </w:r>
            <w:r w:rsidR="00A7146B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8"/>
                <w:szCs w:val="28"/>
                <w:lang w:eastAsia="pl-PL"/>
              </w:rPr>
              <w:t xml:space="preserve">0 000 zł </w:t>
            </w:r>
          </w:p>
        </w:tc>
      </w:tr>
      <w:tr w:rsidR="004D04CF" w:rsidRPr="001555ED" w14:paraId="529E83E5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9527009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0EF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tytułu uszczerbku na zdrowiu w wyniku nieszczęśliwego wypadku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0F30" w14:textId="75F22BE0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</w:p>
        </w:tc>
      </w:tr>
      <w:tr w:rsidR="004D04CF" w:rsidRPr="001555ED" w14:paraId="5E071056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636D1C4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236C" w14:textId="77777777" w:rsidR="004D04CF" w:rsidRPr="000B3819" w:rsidRDefault="004D04CF" w:rsidP="004D0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100% uszczerbku na zdrowiu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A32" w14:textId="46913698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45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000 zł </w:t>
            </w:r>
          </w:p>
        </w:tc>
      </w:tr>
      <w:tr w:rsidR="004D04CF" w:rsidRPr="001555ED" w14:paraId="412A69EA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00A9AB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58C3" w14:textId="77777777" w:rsidR="004D04CF" w:rsidRPr="000B3819" w:rsidRDefault="004D04CF" w:rsidP="004D0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od </w:t>
            </w: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1%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/ 25 %</w:t>
            </w: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uszczerbku na zdrowiu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B77" w14:textId="28746C5D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00 zł </w:t>
            </w:r>
          </w:p>
        </w:tc>
      </w:tr>
      <w:tr w:rsidR="004D04CF" w:rsidRPr="001555ED" w14:paraId="70FC2B21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132E0D01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8E6B" w14:textId="77777777" w:rsidR="004D04CF" w:rsidRDefault="004D04CF" w:rsidP="004D0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powyżej 25 % uszczerbku 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7B69" w14:textId="54D70847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45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0 zł</w:t>
            </w:r>
          </w:p>
        </w:tc>
      </w:tr>
      <w:tr w:rsidR="004D04CF" w:rsidRPr="001555ED" w14:paraId="1B0E3006" w14:textId="77777777" w:rsidTr="004D04CF">
        <w:trPr>
          <w:trHeight w:val="355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50F95D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5FF"/>
            <w:vAlign w:val="center"/>
            <w:hideMark/>
          </w:tcPr>
          <w:p w14:paraId="11F40E8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  <w:r w:rsidRPr="000B3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obyt w szpitalu w wyniku  NW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</w:t>
            </w:r>
            <w:r w:rsidRPr="000B38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Świadczenie płatne od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1</w:t>
            </w:r>
            <w:r w:rsidRPr="000B38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dnia pobytu w szpitalu *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od 1 do 10 dnia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( pobyt min. 2 dni. 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5FF"/>
            <w:vAlign w:val="center"/>
            <w:hideMark/>
          </w:tcPr>
          <w:p w14:paraId="5ADE3E70" w14:textId="3A07AB06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150 zł </w:t>
            </w:r>
          </w:p>
        </w:tc>
      </w:tr>
      <w:tr w:rsidR="004D04CF" w:rsidRPr="001555ED" w14:paraId="69EEC0B4" w14:textId="77777777" w:rsidTr="004D04CF">
        <w:trPr>
          <w:trHeight w:val="336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A5507C9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66EF" w14:textId="77777777" w:rsidR="004D04CF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 w:rsidRPr="000B3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obyt w szpitalu w wyniku nieszczęśliwego wypadku</w:t>
            </w:r>
          </w:p>
          <w:p w14:paraId="7231D283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</w:t>
            </w:r>
            <w:r w:rsidRPr="000B38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Świadczenie płatne od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1 </w:t>
            </w:r>
            <w:r w:rsidRPr="000B38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dnia pobytu w szpitalu *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od 11 do 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>95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dnia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D6CF" w14:textId="5338D6ED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100 zł </w:t>
            </w:r>
          </w:p>
        </w:tc>
      </w:tr>
      <w:tr w:rsidR="004D04CF" w:rsidRPr="001555ED" w14:paraId="09EE4DB6" w14:textId="77777777" w:rsidTr="004D04CF">
        <w:trPr>
          <w:trHeight w:val="475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7639CD3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5FF"/>
            <w:vAlign w:val="center"/>
            <w:hideMark/>
          </w:tcPr>
          <w:p w14:paraId="1383FF8E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</w:t>
            </w:r>
            <w:r w:rsidRPr="000B38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  <w:r w:rsidRPr="000B3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obyt w szpitalu w wyniku choroby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 </w:t>
            </w:r>
            <w:r w:rsidRPr="000B381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Świadczenie płatne od 2 dnia pobytu w szpitalu</w:t>
            </w:r>
            <w:r w:rsidRPr="000B3819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maksymalnie przez 100 dni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( pobyt min. 3 dni 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5FF"/>
            <w:vAlign w:val="center"/>
            <w:hideMark/>
          </w:tcPr>
          <w:p w14:paraId="49EFA734" w14:textId="469A2275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100 zł </w:t>
            </w:r>
          </w:p>
        </w:tc>
      </w:tr>
      <w:tr w:rsidR="004D04CF" w:rsidRPr="001555ED" w14:paraId="47E0EC67" w14:textId="77777777" w:rsidTr="004D04CF">
        <w:trPr>
          <w:trHeight w:val="299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627EE1A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AA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l-PL"/>
              </w:rPr>
              <w:t xml:space="preserve"> </w:t>
            </w:r>
            <w:r w:rsidRPr="000B38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  <w:r w:rsidRPr="000B3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oszty leczenia stomatologicznego w wyniku NW</w:t>
            </w:r>
            <w:r w:rsidRPr="000B3819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CC7" w14:textId="2228AC9C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do 1 000 zł </w:t>
            </w:r>
          </w:p>
        </w:tc>
      </w:tr>
      <w:tr w:rsidR="004D04CF" w:rsidRPr="001555ED" w14:paraId="0B67747E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ADA0AA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7D56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oszty nabycia wyrobów medycznych wydawanych na zlecenie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FD3" w14:textId="47252C8E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do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9 0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00 zł </w:t>
            </w:r>
          </w:p>
        </w:tc>
      </w:tr>
      <w:tr w:rsidR="004D04CF" w:rsidRPr="001555ED" w14:paraId="24DA9C49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AECBA2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1C6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wrot kosztu zakupu lub naprawy okularów korekcyjnych lub aparatu słuchowego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aparatu ortodontycznego lub pompy insulinowej 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uszkodzonych podczas wypadku w czasie zajęć lekcyjnych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36CF" w14:textId="02C288EF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do 300 zł </w:t>
            </w:r>
          </w:p>
        </w:tc>
      </w:tr>
      <w:tr w:rsidR="004D04CF" w:rsidRPr="001555ED" w14:paraId="0147FA7B" w14:textId="77777777" w:rsidTr="004D04CF">
        <w:trPr>
          <w:trHeight w:val="182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1AA646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9822" w14:textId="6DC9C472" w:rsidR="004D04CF" w:rsidRPr="000B3819" w:rsidRDefault="00751057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Koszty podróży marzeń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2180" w14:textId="55413817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</w:t>
            </w:r>
            <w:r w:rsidR="00751057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do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9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000 zł</w:t>
            </w:r>
          </w:p>
        </w:tc>
      </w:tr>
      <w:tr w:rsidR="004D04CF" w:rsidRPr="001555ED" w14:paraId="2C40565F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160DF0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F0A" w14:textId="77777777" w:rsidR="004D04CF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ednorazowe świadczenie z tytułu pogryzienie przez psa, </w:t>
            </w:r>
          </w:p>
          <w:p w14:paraId="3D3CEC5D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pokąsania ukąszenie/użądlenie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7B6F" w14:textId="5810B739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</w:t>
            </w:r>
            <w:r w:rsidR="00751057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d</w:t>
            </w:r>
            <w:r w:rsidR="00751057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o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6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00 zł </w:t>
            </w:r>
          </w:p>
          <w:p w14:paraId="0F402E63" w14:textId="77777777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</w:p>
        </w:tc>
      </w:tr>
      <w:tr w:rsidR="004D04CF" w:rsidRPr="001555ED" w14:paraId="452FFFDD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B3E3C26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5C23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Jednorazowe świadczenie z tytułu zdiagnozowania sepsy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9EDA" w14:textId="25052382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000 zł </w:t>
            </w:r>
          </w:p>
        </w:tc>
      </w:tr>
      <w:tr w:rsidR="004D04CF" w:rsidRPr="001555ED" w14:paraId="579A00D4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D77A61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996A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śmierć rodzica lub opiekuna prawnego Ubezpieczonego w następstwie nieszczęśliwego wypadku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5D09" w14:textId="17A107EA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000 zł </w:t>
            </w:r>
          </w:p>
        </w:tc>
      </w:tr>
      <w:tr w:rsidR="004D04CF" w:rsidRPr="001555ED" w14:paraId="6C8F65CD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A1EA7B2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39F9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</w:t>
            </w: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tytułu uszczerbku na zdrowiu w wyniku ataku padaczki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4EC" w14:textId="3F5589BD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00 zł </w:t>
            </w:r>
          </w:p>
        </w:tc>
      </w:tr>
      <w:tr w:rsidR="004D04CF" w:rsidRPr="001555ED" w14:paraId="6978E92F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441620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B0C9" w14:textId="5160A48C" w:rsidR="004D04CF" w:rsidRPr="000B3819" w:rsidRDefault="003D1DBD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Pobicie, napaść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EDBB" w14:textId="58C49117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45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 zł </w:t>
            </w:r>
          </w:p>
        </w:tc>
      </w:tr>
      <w:tr w:rsidR="004D04CF" w:rsidRPr="001555ED" w14:paraId="11401599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E96B08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FE0513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Zatrucie pokarmowe lub nagłe zatrucie gazami, bądź porażenie prądem lub piorunem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9D4C" w14:textId="5D6570EB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pl-PL"/>
              </w:rPr>
              <w:t>6</w:t>
            </w:r>
            <w:r w:rsidRPr="001555ED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pl-PL"/>
              </w:rPr>
              <w:t xml:space="preserve">00 zł </w:t>
            </w:r>
          </w:p>
        </w:tc>
      </w:tr>
      <w:tr w:rsidR="004D04CF" w:rsidRPr="001555ED" w14:paraId="00619301" w14:textId="77777777" w:rsidTr="004D04CF">
        <w:trPr>
          <w:trHeight w:val="234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2894FC5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374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jednorazowe świadczenie z tytułu zdiagnozowania choroby odzwierzęcej (wścieklizna, toksoplazmoza, bąblowica)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2FA4" w14:textId="4878731F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1 5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00 zł </w:t>
            </w:r>
          </w:p>
        </w:tc>
      </w:tr>
      <w:tr w:rsidR="004D04CF" w:rsidRPr="001555ED" w14:paraId="66BE0DEF" w14:textId="77777777" w:rsidTr="004D04CF">
        <w:trPr>
          <w:trHeight w:val="234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3A513A8C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D4A4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Koszty akcji poszukiwawczej Dziecka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8042" w14:textId="272FC29B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3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 000 zł</w:t>
            </w:r>
          </w:p>
        </w:tc>
      </w:tr>
      <w:tr w:rsidR="004D04CF" w:rsidRPr="001555ED" w14:paraId="23BF91D0" w14:textId="77777777" w:rsidTr="004D04CF">
        <w:trPr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4297F3D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1E4D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Poważne choroby  (np. nowotwór złośliwy, niewydolność nerek, utrata mowy, stwardnienie rozsiane, cukrzyca typu I, niewydolność serca)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5353" w14:textId="7EC6FBEB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2 000 zł</w:t>
            </w:r>
          </w:p>
        </w:tc>
      </w:tr>
      <w:tr w:rsidR="004D04CF" w:rsidRPr="001555ED" w14:paraId="1F528BE4" w14:textId="77777777" w:rsidTr="004D04CF">
        <w:trPr>
          <w:trHeight w:val="22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7499961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D649" w14:textId="132CAAD8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peracja w wyniku nieszczęśliwego wypadku</w:t>
            </w:r>
            <w:r w:rsidRPr="00D30AB8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Zgodnie z Tabelą nr 8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OWU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344" w14:textId="32BB5FE8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do 2 000 zł </w:t>
            </w:r>
          </w:p>
        </w:tc>
      </w:tr>
      <w:tr w:rsidR="004D04CF" w:rsidRPr="001555ED" w14:paraId="7515FC89" w14:textId="77777777" w:rsidTr="004D04CF">
        <w:trPr>
          <w:trHeight w:val="143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CCD688B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79C" w14:textId="122375E4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peracja w wyniku choroby</w:t>
            </w:r>
            <w:r w:rsidRPr="00D30AB8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Zgodnie z Tabelą nr 9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OWU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70B6" w14:textId="595B12BC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do 2 000 zł </w:t>
            </w:r>
          </w:p>
        </w:tc>
      </w:tr>
      <w:tr w:rsidR="004D04CF" w:rsidRPr="001555ED" w14:paraId="4BA24391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7860EE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9200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Uciążliwe leczenie w wyniku nieszczęśliwego wypadku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CFB0" w14:textId="62270634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   200 zł           </w:t>
            </w:r>
          </w:p>
        </w:tc>
      </w:tr>
      <w:tr w:rsidR="004D04CF" w:rsidRPr="001555ED" w14:paraId="20847938" w14:textId="77777777" w:rsidTr="004D04CF">
        <w:trPr>
          <w:trHeight w:val="187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6E71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6041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leczenia w wyniku nieszczęśliwego wypadku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83F8" w14:textId="4F3ED486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do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>6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>00 zł</w:t>
            </w:r>
          </w:p>
        </w:tc>
      </w:tr>
      <w:tr w:rsidR="004D04CF" w:rsidRPr="001555ED" w14:paraId="1D9260C6" w14:textId="77777777" w:rsidTr="004D04CF">
        <w:trPr>
          <w:trHeight w:val="45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52B0EB2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2BB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Pakiet KLESZCZ i rozpoznanie boreliozy</w:t>
            </w:r>
            <w:r w:rsidRPr="00D30AB8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l-PL"/>
              </w:rPr>
              <w:t xml:space="preserve"> w tym: 1 000 zł – rozpoznanie boreliozy, 150 zł – wizyta u lekarza, 150 zł – badania diagnostyczne, do 200 zł - antybiotykoterapia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FF06" w14:textId="60CC4B28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>d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o 1 500 zł </w:t>
            </w:r>
          </w:p>
        </w:tc>
      </w:tr>
      <w:tr w:rsidR="004D04CF" w:rsidRPr="001555ED" w14:paraId="3EF4EBB6" w14:textId="77777777" w:rsidTr="004D04CF">
        <w:trPr>
          <w:trHeight w:val="450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13974C5F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9415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przypadku śpiączki w wyniku nieszczęśliwego wypadku przez okres 30 dni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AC9E" w14:textId="186C34AC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1 000 zł</w:t>
            </w:r>
          </w:p>
        </w:tc>
      </w:tr>
      <w:tr w:rsidR="004D04CF" w:rsidRPr="001555ED" w14:paraId="378154A3" w14:textId="77777777" w:rsidTr="004D04CF">
        <w:trPr>
          <w:trHeight w:val="191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5037570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3F1B" w14:textId="3835DCEF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Oparzenia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odmrożenia</w:t>
            </w: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wyniku nieszczęśliwego wypadku </w:t>
            </w:r>
            <w:r w:rsidRPr="00D30AB8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Zgodnie z Tabelą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               </w:t>
            </w:r>
            <w:r w:rsidRPr="00D30AB8"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bCs/>
                <w:color w:val="0070C1"/>
                <w:sz w:val="16"/>
                <w:szCs w:val="16"/>
                <w:lang w:eastAsia="pl-PL"/>
              </w:rPr>
              <w:t>6 i 7 OWU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941F" w14:textId="1F7A730B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</w:t>
            </w:r>
            <w:r w:rsidR="006D4BB5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400 zł 1 200zł 2 000 zł                                                             </w:t>
            </w:r>
          </w:p>
        </w:tc>
      </w:tr>
      <w:tr w:rsidR="004D04CF" w:rsidRPr="001555ED" w14:paraId="615AB870" w14:textId="77777777" w:rsidTr="004D04CF">
        <w:trPr>
          <w:trHeight w:val="191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7798BB77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C4A9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Pobyt na OIOM po nieszczęśliwym wypadku przez 48 godzin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47C2" w14:textId="31038D89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    500 zł</w:t>
            </w:r>
          </w:p>
        </w:tc>
      </w:tr>
      <w:tr w:rsidR="004D04CF" w:rsidRPr="001555ED" w14:paraId="29322D5D" w14:textId="77777777" w:rsidTr="004D04CF">
        <w:trPr>
          <w:trHeight w:val="191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70628E2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7CD6" w14:textId="77777777" w:rsidR="004D04CF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Zniszczenie podręczników szkolnych w wyniku nieszczęśliwego wypadku na terenie placówki oświatowej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CB3A" w14:textId="295BD838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</w:t>
            </w:r>
            <w:r w:rsidR="007F5975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</w:t>
            </w: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do 200 zł</w:t>
            </w:r>
          </w:p>
        </w:tc>
      </w:tr>
      <w:tr w:rsidR="004D04CF" w:rsidRPr="001555ED" w14:paraId="2A5EDD56" w14:textId="77777777" w:rsidTr="004D04CF">
        <w:trPr>
          <w:trHeight w:val="415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5031298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0179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l-PL"/>
              </w:rPr>
            </w:pPr>
            <w:r w:rsidRPr="00D30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Wyczynowe uprawianie sportu - zajęcia szkolne i pozaszkolne oraz w życiu prywatnym, m.in. piłka nożna, siatkówka, koszykówka, sporty walki, jazda konna, pływanie, lekkoatletyka, narciarstwo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57E5" w14:textId="56683857" w:rsidR="004D04CF" w:rsidRPr="001555ED" w:rsidRDefault="007F5975" w:rsidP="007F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="004D04CF"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TAK      </w:t>
            </w:r>
          </w:p>
        </w:tc>
      </w:tr>
      <w:tr w:rsidR="00235387" w:rsidRPr="00235387" w14:paraId="5B685EF6" w14:textId="77777777" w:rsidTr="004D04CF">
        <w:trPr>
          <w:trHeight w:val="415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050B0B81" w14:textId="77777777" w:rsidR="00235387" w:rsidRPr="000B3819" w:rsidRDefault="00235387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077E" w14:textId="2C099519" w:rsidR="00235387" w:rsidRPr="00235387" w:rsidRDefault="00235387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Assistance EDU PLUS ( indywidualne korepetycje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pomoc medyczna , pomoc rehabilitacyjna dla pracownika placówki oświatowej 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2606" w14:textId="140E0F06" w:rsidR="00235387" w:rsidRPr="00235387" w:rsidRDefault="00235387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do 5 000 zł</w:t>
            </w:r>
          </w:p>
        </w:tc>
      </w:tr>
      <w:tr w:rsidR="004D04CF" w:rsidRPr="001555ED" w14:paraId="6BC6D70F" w14:textId="77777777" w:rsidTr="004D04CF">
        <w:trPr>
          <w:trHeight w:val="415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</w:tcPr>
          <w:p w14:paraId="145DEA5C" w14:textId="77777777" w:rsidR="004D04CF" w:rsidRPr="00235387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9526" w14:textId="77777777" w:rsidR="004D04CF" w:rsidRPr="00D30AB8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Hejt Stop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C8D1" w14:textId="366AFCEB" w:rsidR="004D04CF" w:rsidRPr="001555ED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</w:pPr>
            <w:r w:rsidRPr="001555ED">
              <w:rPr>
                <w:rFonts w:ascii="Arial" w:eastAsia="Times New Roman" w:hAnsi="Arial" w:cs="Arial"/>
                <w:b/>
                <w:bCs/>
                <w:color w:val="1F4E78"/>
                <w:sz w:val="20"/>
                <w:szCs w:val="20"/>
                <w:lang w:eastAsia="pl-PL"/>
              </w:rPr>
              <w:t xml:space="preserve">                                                              5 000 zł</w:t>
            </w:r>
          </w:p>
        </w:tc>
      </w:tr>
      <w:tr w:rsidR="004D04CF" w:rsidRPr="001555ED" w14:paraId="578CE5BB" w14:textId="77777777" w:rsidTr="004D04CF">
        <w:trPr>
          <w:trHeight w:val="421"/>
        </w:trPr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635522F" w14:textId="77777777" w:rsidR="004D04CF" w:rsidRPr="000B3819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B38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B91B" w14:textId="77777777" w:rsidR="004D04CF" w:rsidRPr="00140787" w:rsidRDefault="004D04CF" w:rsidP="004D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</w:pPr>
            <w:r w:rsidRPr="0014078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Składka roczna od osoby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718" w14:textId="7E81F200" w:rsidR="004D04CF" w:rsidRPr="001555ED" w:rsidRDefault="006D4BB5" w:rsidP="004D0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>5</w:t>
            </w:r>
            <w:r w:rsidR="004D04CF" w:rsidRPr="001555ED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l-PL"/>
              </w:rPr>
              <w:t xml:space="preserve">0 zł  </w:t>
            </w:r>
          </w:p>
        </w:tc>
      </w:tr>
      <w:tr w:rsidR="004D04CF" w:rsidRPr="000B3819" w14:paraId="4A1746EA" w14:textId="77777777" w:rsidTr="004D04CF">
        <w:trPr>
          <w:trHeight w:val="289"/>
        </w:trPr>
        <w:tc>
          <w:tcPr>
            <w:tcW w:w="6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</w:tcPr>
          <w:p w14:paraId="535611BF" w14:textId="77777777" w:rsidR="004D04CF" w:rsidRPr="000B3819" w:rsidRDefault="004D04CF" w:rsidP="004D0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l-PL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</w:tcPr>
          <w:p w14:paraId="27F3ABEC" w14:textId="77777777" w:rsidR="004D04CF" w:rsidRPr="000B3819" w:rsidRDefault="004D04CF" w:rsidP="004D04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pl-PL"/>
              </w:rPr>
            </w:pPr>
          </w:p>
        </w:tc>
      </w:tr>
    </w:tbl>
    <w:p w14:paraId="51AFD326" w14:textId="5678776E" w:rsidR="00F23271" w:rsidRDefault="00F23271" w:rsidP="00D64412">
      <w:pPr>
        <w:ind w:right="-993"/>
        <w:rPr>
          <w:noProof/>
        </w:rPr>
      </w:pPr>
    </w:p>
    <w:p w14:paraId="1DF80513" w14:textId="5806C132" w:rsidR="00894EB5" w:rsidRPr="00894EB5" w:rsidRDefault="00894EB5" w:rsidP="00866D73">
      <w:pPr>
        <w:rPr>
          <w:sz w:val="24"/>
          <w:szCs w:val="24"/>
        </w:rPr>
      </w:pPr>
    </w:p>
    <w:sectPr w:rsidR="00894EB5" w:rsidRPr="00894EB5" w:rsidSect="00D64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28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C106" w14:textId="77777777" w:rsidR="001A63C1" w:rsidRDefault="001A63C1" w:rsidP="00AD7F4C">
      <w:pPr>
        <w:spacing w:after="0" w:line="240" w:lineRule="auto"/>
      </w:pPr>
      <w:r>
        <w:separator/>
      </w:r>
    </w:p>
  </w:endnote>
  <w:endnote w:type="continuationSeparator" w:id="0">
    <w:p w14:paraId="5E7FE3AF" w14:textId="77777777" w:rsidR="001A63C1" w:rsidRDefault="001A63C1" w:rsidP="00A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0161" w14:textId="77777777" w:rsidR="00550013" w:rsidRDefault="00550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DF86" w14:textId="12F3D83F" w:rsidR="00104D1B" w:rsidRPr="00104D1B" w:rsidRDefault="00104D1B" w:rsidP="00D64412">
    <w:pPr>
      <w:ind w:right="-426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EE9C" w14:textId="77777777" w:rsidR="00550013" w:rsidRDefault="00550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C9F82" w14:textId="77777777" w:rsidR="001A63C1" w:rsidRDefault="001A63C1" w:rsidP="00AD7F4C">
      <w:pPr>
        <w:spacing w:after="0" w:line="240" w:lineRule="auto"/>
      </w:pPr>
      <w:r>
        <w:separator/>
      </w:r>
    </w:p>
  </w:footnote>
  <w:footnote w:type="continuationSeparator" w:id="0">
    <w:p w14:paraId="0F199124" w14:textId="77777777" w:rsidR="001A63C1" w:rsidRDefault="001A63C1" w:rsidP="00A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2B15" w14:textId="77777777" w:rsidR="00550013" w:rsidRDefault="005500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F327" w14:textId="7557E5C9" w:rsidR="00104D1B" w:rsidRDefault="00104D1B" w:rsidP="00F23271">
    <w:pPr>
      <w:rPr>
        <w:rFonts w:ascii="Arial" w:eastAsia="Arial" w:hAnsi="Arial" w:cs="Arial"/>
        <w:color w:val="4D4A47"/>
        <w:sz w:val="18"/>
        <w:szCs w:val="18"/>
      </w:rPr>
    </w:pPr>
    <w:bookmarkStart w:id="1" w:name="_Hlk11333918"/>
    <w:r w:rsidRPr="00DE370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16EAEE" wp14:editId="283249EB">
          <wp:simplePos x="0" y="0"/>
          <wp:positionH relativeFrom="margin">
            <wp:posOffset>4820920</wp:posOffset>
          </wp:positionH>
          <wp:positionV relativeFrom="paragraph">
            <wp:posOffset>47625</wp:posOffset>
          </wp:positionV>
          <wp:extent cx="1323975" cy="473421"/>
          <wp:effectExtent l="0" t="0" r="0" b="3175"/>
          <wp:wrapNone/>
          <wp:docPr id="1899253017" name="Obraz 189925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7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469EC9" w14:textId="126F49B6" w:rsidR="00104D1B" w:rsidRPr="00CE2762" w:rsidRDefault="00104D1B" w:rsidP="00F23271">
    <w:pPr>
      <w:spacing w:after="0"/>
      <w:rPr>
        <w:sz w:val="18"/>
        <w:szCs w:val="18"/>
      </w:rPr>
    </w:pPr>
    <w:proofErr w:type="spellStart"/>
    <w:r w:rsidRPr="00CE2762">
      <w:rPr>
        <w:rFonts w:ascii="Arial" w:eastAsia="Arial" w:hAnsi="Arial" w:cs="Arial"/>
        <w:color w:val="4D4A47"/>
        <w:sz w:val="18"/>
        <w:szCs w:val="18"/>
      </w:rPr>
      <w:t>InterRisk</w:t>
    </w:r>
    <w:proofErr w:type="spellEnd"/>
    <w:r w:rsidRPr="00CE2762">
      <w:rPr>
        <w:rFonts w:ascii="Arial" w:eastAsia="Arial" w:hAnsi="Arial" w:cs="Arial"/>
        <w:color w:val="4D4A47"/>
        <w:sz w:val="18"/>
        <w:szCs w:val="18"/>
      </w:rPr>
      <w:t xml:space="preserve"> Towarzystwo Ubezpieczeń S.A.</w:t>
    </w:r>
    <w:bookmarkStart w:id="2" w:name="page1"/>
    <w:bookmarkEnd w:id="2"/>
  </w:p>
  <w:p w14:paraId="1B466F9C" w14:textId="1FBD11F0" w:rsidR="00104D1B" w:rsidRPr="00E81907" w:rsidRDefault="00104D1B" w:rsidP="00F23271">
    <w:pPr>
      <w:spacing w:after="0" w:line="213" w:lineRule="auto"/>
      <w:rPr>
        <w:sz w:val="18"/>
        <w:szCs w:val="18"/>
        <w:lang w:val="en-US"/>
      </w:rPr>
    </w:pPr>
    <w:r w:rsidRPr="00CE2762">
      <w:rPr>
        <w:rFonts w:ascii="Arial" w:eastAsia="Arial" w:hAnsi="Arial" w:cs="Arial"/>
        <w:color w:val="4D4A47"/>
        <w:sz w:val="18"/>
        <w:szCs w:val="18"/>
        <w:lang w:val="en-US"/>
      </w:rPr>
      <w:t>Vienna Insurance Grou</w:t>
    </w:r>
    <w:r>
      <w:rPr>
        <w:rFonts w:ascii="Arial" w:eastAsia="Arial" w:hAnsi="Arial" w:cs="Arial"/>
        <w:color w:val="4D4A47"/>
        <w:sz w:val="18"/>
        <w:szCs w:val="18"/>
        <w:lang w:val="en-US"/>
      </w:rPr>
      <w:t>p</w:t>
    </w:r>
  </w:p>
  <w:bookmarkEnd w:id="1"/>
  <w:p w14:paraId="5B27D986" w14:textId="400E080E" w:rsidR="00104D1B" w:rsidRDefault="00104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D979" w14:textId="77777777" w:rsidR="00550013" w:rsidRDefault="005500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084"/>
    <w:multiLevelType w:val="hybridMultilevel"/>
    <w:tmpl w:val="8446F4DC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B393B83"/>
    <w:multiLevelType w:val="hybridMultilevel"/>
    <w:tmpl w:val="A98030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130B"/>
    <w:multiLevelType w:val="hybridMultilevel"/>
    <w:tmpl w:val="947609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F7C"/>
    <w:multiLevelType w:val="hybridMultilevel"/>
    <w:tmpl w:val="AB9864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0A73"/>
    <w:multiLevelType w:val="hybridMultilevel"/>
    <w:tmpl w:val="0150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3E55"/>
    <w:multiLevelType w:val="hybridMultilevel"/>
    <w:tmpl w:val="76E469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769B5"/>
    <w:multiLevelType w:val="hybridMultilevel"/>
    <w:tmpl w:val="248E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799B"/>
    <w:multiLevelType w:val="hybridMultilevel"/>
    <w:tmpl w:val="203C0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7263"/>
    <w:multiLevelType w:val="hybridMultilevel"/>
    <w:tmpl w:val="6964BBDC"/>
    <w:lvl w:ilvl="0" w:tplc="D0803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E7D"/>
    <w:multiLevelType w:val="hybridMultilevel"/>
    <w:tmpl w:val="9DBCCBC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77FE1AF6"/>
    <w:multiLevelType w:val="hybridMultilevel"/>
    <w:tmpl w:val="3606D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152"/>
    <w:multiLevelType w:val="hybridMultilevel"/>
    <w:tmpl w:val="8D2899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4C"/>
    <w:rsid w:val="0003416C"/>
    <w:rsid w:val="0003466E"/>
    <w:rsid w:val="0007361F"/>
    <w:rsid w:val="00073BB9"/>
    <w:rsid w:val="00094C1D"/>
    <w:rsid w:val="000A2B49"/>
    <w:rsid w:val="000B3819"/>
    <w:rsid w:val="000C703E"/>
    <w:rsid w:val="000D29C6"/>
    <w:rsid w:val="00104D1B"/>
    <w:rsid w:val="001177ED"/>
    <w:rsid w:val="00120F8E"/>
    <w:rsid w:val="0012701E"/>
    <w:rsid w:val="00130A21"/>
    <w:rsid w:val="00140787"/>
    <w:rsid w:val="00146007"/>
    <w:rsid w:val="00151117"/>
    <w:rsid w:val="001555ED"/>
    <w:rsid w:val="00163468"/>
    <w:rsid w:val="001835B9"/>
    <w:rsid w:val="00191AE3"/>
    <w:rsid w:val="001A41F0"/>
    <w:rsid w:val="001A4642"/>
    <w:rsid w:val="001A63C1"/>
    <w:rsid w:val="001B7D5E"/>
    <w:rsid w:val="001C4A96"/>
    <w:rsid w:val="001C672D"/>
    <w:rsid w:val="001E0D0C"/>
    <w:rsid w:val="001E5224"/>
    <w:rsid w:val="001F33D5"/>
    <w:rsid w:val="00204859"/>
    <w:rsid w:val="00210B5C"/>
    <w:rsid w:val="002311AD"/>
    <w:rsid w:val="00235387"/>
    <w:rsid w:val="00235B66"/>
    <w:rsid w:val="0025024F"/>
    <w:rsid w:val="002707C0"/>
    <w:rsid w:val="002723C4"/>
    <w:rsid w:val="002846BC"/>
    <w:rsid w:val="00291DD4"/>
    <w:rsid w:val="002928FB"/>
    <w:rsid w:val="0029425E"/>
    <w:rsid w:val="00294DB5"/>
    <w:rsid w:val="002E014E"/>
    <w:rsid w:val="002F0A3A"/>
    <w:rsid w:val="002F3D41"/>
    <w:rsid w:val="002F469D"/>
    <w:rsid w:val="003003F0"/>
    <w:rsid w:val="00306D6E"/>
    <w:rsid w:val="00307DFB"/>
    <w:rsid w:val="00327500"/>
    <w:rsid w:val="00331A5F"/>
    <w:rsid w:val="003515EF"/>
    <w:rsid w:val="00354006"/>
    <w:rsid w:val="00357090"/>
    <w:rsid w:val="00357DCA"/>
    <w:rsid w:val="00373654"/>
    <w:rsid w:val="003826AC"/>
    <w:rsid w:val="0039452E"/>
    <w:rsid w:val="003C0AB9"/>
    <w:rsid w:val="003D1DBD"/>
    <w:rsid w:val="004047EE"/>
    <w:rsid w:val="004123DC"/>
    <w:rsid w:val="00423286"/>
    <w:rsid w:val="00471DD8"/>
    <w:rsid w:val="0049351C"/>
    <w:rsid w:val="004B590E"/>
    <w:rsid w:val="004D04CF"/>
    <w:rsid w:val="004F75E9"/>
    <w:rsid w:val="005212D1"/>
    <w:rsid w:val="005312AA"/>
    <w:rsid w:val="00550013"/>
    <w:rsid w:val="00551AE3"/>
    <w:rsid w:val="0055580B"/>
    <w:rsid w:val="00557287"/>
    <w:rsid w:val="00577BD3"/>
    <w:rsid w:val="0058212C"/>
    <w:rsid w:val="005B54CD"/>
    <w:rsid w:val="005B71F4"/>
    <w:rsid w:val="005C3F52"/>
    <w:rsid w:val="005C4750"/>
    <w:rsid w:val="005C585B"/>
    <w:rsid w:val="005C58A1"/>
    <w:rsid w:val="005D2B8C"/>
    <w:rsid w:val="005F150F"/>
    <w:rsid w:val="00602C74"/>
    <w:rsid w:val="00611035"/>
    <w:rsid w:val="0063317F"/>
    <w:rsid w:val="0065220C"/>
    <w:rsid w:val="00652AB6"/>
    <w:rsid w:val="00655468"/>
    <w:rsid w:val="00656EC8"/>
    <w:rsid w:val="00687077"/>
    <w:rsid w:val="006919E8"/>
    <w:rsid w:val="00694088"/>
    <w:rsid w:val="006A4AAB"/>
    <w:rsid w:val="006A5ABF"/>
    <w:rsid w:val="006B42AE"/>
    <w:rsid w:val="006D2363"/>
    <w:rsid w:val="006D4BB5"/>
    <w:rsid w:val="006E3503"/>
    <w:rsid w:val="00701474"/>
    <w:rsid w:val="007239E2"/>
    <w:rsid w:val="00730B63"/>
    <w:rsid w:val="00751057"/>
    <w:rsid w:val="007520AB"/>
    <w:rsid w:val="007804C6"/>
    <w:rsid w:val="0079278F"/>
    <w:rsid w:val="0079376A"/>
    <w:rsid w:val="007A0BC9"/>
    <w:rsid w:val="007A6340"/>
    <w:rsid w:val="007B4D46"/>
    <w:rsid w:val="007B6E35"/>
    <w:rsid w:val="007C1478"/>
    <w:rsid w:val="007C2976"/>
    <w:rsid w:val="007E4288"/>
    <w:rsid w:val="007F0EC6"/>
    <w:rsid w:val="007F5975"/>
    <w:rsid w:val="00817458"/>
    <w:rsid w:val="00834066"/>
    <w:rsid w:val="00834F54"/>
    <w:rsid w:val="00866D73"/>
    <w:rsid w:val="00894EB5"/>
    <w:rsid w:val="008C02B6"/>
    <w:rsid w:val="008E4697"/>
    <w:rsid w:val="00905705"/>
    <w:rsid w:val="00905800"/>
    <w:rsid w:val="00920034"/>
    <w:rsid w:val="00965657"/>
    <w:rsid w:val="00976C46"/>
    <w:rsid w:val="009A2494"/>
    <w:rsid w:val="009A4409"/>
    <w:rsid w:val="009A7E2F"/>
    <w:rsid w:val="009C6611"/>
    <w:rsid w:val="009E3645"/>
    <w:rsid w:val="009E3AE9"/>
    <w:rsid w:val="00A01246"/>
    <w:rsid w:val="00A0684B"/>
    <w:rsid w:val="00A236F1"/>
    <w:rsid w:val="00A42CD6"/>
    <w:rsid w:val="00A61343"/>
    <w:rsid w:val="00A624FA"/>
    <w:rsid w:val="00A64369"/>
    <w:rsid w:val="00A7146B"/>
    <w:rsid w:val="00A82BF5"/>
    <w:rsid w:val="00AA2E41"/>
    <w:rsid w:val="00AA412D"/>
    <w:rsid w:val="00AB15C8"/>
    <w:rsid w:val="00AD6FA7"/>
    <w:rsid w:val="00AD7F4C"/>
    <w:rsid w:val="00AF06E0"/>
    <w:rsid w:val="00B020A0"/>
    <w:rsid w:val="00B03CAB"/>
    <w:rsid w:val="00B1666B"/>
    <w:rsid w:val="00B20A8E"/>
    <w:rsid w:val="00B24062"/>
    <w:rsid w:val="00B31B3D"/>
    <w:rsid w:val="00B3613C"/>
    <w:rsid w:val="00B42390"/>
    <w:rsid w:val="00B56C93"/>
    <w:rsid w:val="00B74FD8"/>
    <w:rsid w:val="00B83009"/>
    <w:rsid w:val="00B849C0"/>
    <w:rsid w:val="00BF0D09"/>
    <w:rsid w:val="00BF2A36"/>
    <w:rsid w:val="00C229CF"/>
    <w:rsid w:val="00C30568"/>
    <w:rsid w:val="00C3301D"/>
    <w:rsid w:val="00C637D2"/>
    <w:rsid w:val="00C73CF2"/>
    <w:rsid w:val="00C83428"/>
    <w:rsid w:val="00CA2CAF"/>
    <w:rsid w:val="00CA4206"/>
    <w:rsid w:val="00CA4316"/>
    <w:rsid w:val="00CB0DFF"/>
    <w:rsid w:val="00CE50FE"/>
    <w:rsid w:val="00D05ED1"/>
    <w:rsid w:val="00D247EF"/>
    <w:rsid w:val="00D30AB8"/>
    <w:rsid w:val="00D602DC"/>
    <w:rsid w:val="00D64412"/>
    <w:rsid w:val="00D65744"/>
    <w:rsid w:val="00D85889"/>
    <w:rsid w:val="00DD4A6D"/>
    <w:rsid w:val="00DD5FA8"/>
    <w:rsid w:val="00DE6873"/>
    <w:rsid w:val="00DF216F"/>
    <w:rsid w:val="00E06E9A"/>
    <w:rsid w:val="00E13087"/>
    <w:rsid w:val="00E23838"/>
    <w:rsid w:val="00E25923"/>
    <w:rsid w:val="00E33893"/>
    <w:rsid w:val="00E3799A"/>
    <w:rsid w:val="00E4634C"/>
    <w:rsid w:val="00E92D4E"/>
    <w:rsid w:val="00EE6F9D"/>
    <w:rsid w:val="00EF06BF"/>
    <w:rsid w:val="00EF5B3A"/>
    <w:rsid w:val="00F21E15"/>
    <w:rsid w:val="00F2288D"/>
    <w:rsid w:val="00F23271"/>
    <w:rsid w:val="00F50598"/>
    <w:rsid w:val="00F72AC1"/>
    <w:rsid w:val="00FA23E3"/>
    <w:rsid w:val="00FC3AC7"/>
    <w:rsid w:val="00FC65E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B8DB"/>
  <w15:docId w15:val="{C3B49D1C-1E4B-4AEE-A4B1-4818A5D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4C"/>
  </w:style>
  <w:style w:type="paragraph" w:styleId="Stopka">
    <w:name w:val="footer"/>
    <w:basedOn w:val="Normalny"/>
    <w:link w:val="Stopka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4C"/>
  </w:style>
  <w:style w:type="paragraph" w:styleId="Akapitzlist">
    <w:name w:val="List Paragraph"/>
    <w:basedOn w:val="Normalny"/>
    <w:uiPriority w:val="34"/>
    <w:qFormat/>
    <w:rsid w:val="00FC3AC7"/>
    <w:pPr>
      <w:ind w:left="720"/>
      <w:contextualSpacing/>
    </w:pPr>
  </w:style>
  <w:style w:type="table" w:customStyle="1" w:styleId="Tabelasiatki5ciemnaakcent31">
    <w:name w:val="Tabela siatki 5 — ciemna — akcent 31"/>
    <w:basedOn w:val="Standardowy"/>
    <w:uiPriority w:val="50"/>
    <w:rsid w:val="00FC3A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D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3C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Rudzki</dc:creator>
  <cp:keywords/>
  <dc:description/>
  <cp:lastModifiedBy>SEKRETERIAT</cp:lastModifiedBy>
  <cp:revision>2</cp:revision>
  <cp:lastPrinted>2025-09-08T12:51:00Z</cp:lastPrinted>
  <dcterms:created xsi:type="dcterms:W3CDTF">2025-09-09T05:06:00Z</dcterms:created>
  <dcterms:modified xsi:type="dcterms:W3CDTF">2025-09-09T05:06:00Z</dcterms:modified>
</cp:coreProperties>
</file>