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D8BD3" w14:textId="77777777" w:rsidR="001363A9" w:rsidRPr="00896286" w:rsidRDefault="001363A9" w:rsidP="001363A9">
      <w:pPr>
        <w:spacing w:after="0" w:line="276" w:lineRule="auto"/>
        <w:jc w:val="center"/>
        <w:rPr>
          <w:rFonts w:eastAsia="Calibri" w:cstheme="minorHAnsi"/>
          <w:b/>
          <w:bCs/>
          <w:sz w:val="20"/>
          <w:szCs w:val="20"/>
        </w:rPr>
      </w:pPr>
      <w:bookmarkStart w:id="0" w:name="_Hlk40908298"/>
      <w:bookmarkStart w:id="1" w:name="_GoBack"/>
      <w:bookmarkEnd w:id="1"/>
      <w:r w:rsidRPr="00896286">
        <w:rPr>
          <w:rFonts w:eastAsia="Calibri" w:cstheme="minorHAnsi"/>
          <w:b/>
          <w:bCs/>
          <w:sz w:val="20"/>
          <w:szCs w:val="20"/>
        </w:rPr>
        <w:t xml:space="preserve">POSTANOWIENIA DODATKOWE I ODMIENNE </w:t>
      </w:r>
    </w:p>
    <w:p w14:paraId="1D28EA4E" w14:textId="46AE5B4C" w:rsidR="00431EE6" w:rsidRPr="00896286" w:rsidRDefault="001363A9" w:rsidP="00431EE6">
      <w:pPr>
        <w:spacing w:after="0" w:line="276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896286">
        <w:rPr>
          <w:rFonts w:eastAsia="Calibri" w:cstheme="minorHAnsi"/>
          <w:b/>
          <w:bCs/>
          <w:sz w:val="20"/>
          <w:szCs w:val="20"/>
        </w:rPr>
        <w:t>OD OGÓLNYCH WARUNKÓW UBEZPIECZENIA EDU PLUS</w:t>
      </w:r>
      <w:r w:rsidRPr="00896286">
        <w:rPr>
          <w:rFonts w:eastAsia="Calibri" w:cstheme="minorHAnsi"/>
          <w:b/>
          <w:bCs/>
          <w:sz w:val="20"/>
          <w:szCs w:val="20"/>
        </w:rPr>
        <w:br/>
        <w:t xml:space="preserve">zatwierdzonych uchwałą nr </w:t>
      </w:r>
      <w:r w:rsidR="00A807A1" w:rsidRPr="00896286">
        <w:rPr>
          <w:rFonts w:eastAsia="Calibri" w:cstheme="minorHAnsi"/>
          <w:b/>
          <w:bCs/>
          <w:sz w:val="20"/>
          <w:szCs w:val="20"/>
        </w:rPr>
        <w:t>01</w:t>
      </w:r>
      <w:r w:rsidR="00431EE6" w:rsidRPr="00896286">
        <w:rPr>
          <w:rFonts w:eastAsia="Calibri" w:cstheme="minorHAnsi"/>
          <w:b/>
          <w:bCs/>
          <w:sz w:val="20"/>
          <w:szCs w:val="20"/>
        </w:rPr>
        <w:t>/</w:t>
      </w:r>
      <w:r w:rsidR="00A807A1" w:rsidRPr="00896286">
        <w:rPr>
          <w:rFonts w:eastAsia="Calibri" w:cstheme="minorHAnsi"/>
          <w:b/>
          <w:bCs/>
          <w:sz w:val="20"/>
          <w:szCs w:val="20"/>
        </w:rPr>
        <w:t>27</w:t>
      </w:r>
      <w:r w:rsidR="00431EE6" w:rsidRPr="00896286">
        <w:rPr>
          <w:rFonts w:eastAsia="Calibri" w:cstheme="minorHAnsi"/>
          <w:b/>
          <w:bCs/>
          <w:sz w:val="20"/>
          <w:szCs w:val="20"/>
        </w:rPr>
        <w:t>/0</w:t>
      </w:r>
      <w:r w:rsidR="00A807A1" w:rsidRPr="00896286">
        <w:rPr>
          <w:rFonts w:eastAsia="Calibri" w:cstheme="minorHAnsi"/>
          <w:b/>
          <w:bCs/>
          <w:sz w:val="20"/>
          <w:szCs w:val="20"/>
        </w:rPr>
        <w:t>3</w:t>
      </w:r>
      <w:r w:rsidR="00431EE6" w:rsidRPr="00896286">
        <w:rPr>
          <w:rFonts w:eastAsia="Calibri" w:cstheme="minorHAnsi"/>
          <w:b/>
          <w:bCs/>
          <w:sz w:val="20"/>
          <w:szCs w:val="20"/>
        </w:rPr>
        <w:t>/202</w:t>
      </w:r>
      <w:r w:rsidR="00A807A1" w:rsidRPr="00896286">
        <w:rPr>
          <w:rFonts w:eastAsia="Calibri" w:cstheme="minorHAnsi"/>
          <w:b/>
          <w:bCs/>
          <w:sz w:val="20"/>
          <w:szCs w:val="20"/>
        </w:rPr>
        <w:t>4</w:t>
      </w:r>
      <w:r w:rsidR="00431EE6" w:rsidRPr="00896286">
        <w:rPr>
          <w:rFonts w:eastAsia="Calibri" w:cstheme="minorHAnsi"/>
          <w:b/>
          <w:bCs/>
          <w:sz w:val="20"/>
          <w:szCs w:val="20"/>
        </w:rPr>
        <w:t xml:space="preserve"> Zarządu </w:t>
      </w:r>
      <w:proofErr w:type="spellStart"/>
      <w:r w:rsidR="00431EE6" w:rsidRPr="00896286">
        <w:rPr>
          <w:rFonts w:eastAsia="Calibri" w:cstheme="minorHAnsi"/>
          <w:b/>
          <w:bCs/>
          <w:sz w:val="20"/>
          <w:szCs w:val="20"/>
        </w:rPr>
        <w:t>InterRisk</w:t>
      </w:r>
      <w:proofErr w:type="spellEnd"/>
      <w:r w:rsidR="00431EE6" w:rsidRPr="00896286">
        <w:rPr>
          <w:rFonts w:eastAsia="Calibri" w:cstheme="minorHAnsi"/>
          <w:b/>
          <w:bCs/>
          <w:sz w:val="20"/>
          <w:szCs w:val="20"/>
        </w:rPr>
        <w:t xml:space="preserve"> TU S.A. </w:t>
      </w:r>
      <w:proofErr w:type="spellStart"/>
      <w:r w:rsidR="00431EE6" w:rsidRPr="00896286">
        <w:rPr>
          <w:rFonts w:eastAsia="Calibri" w:cstheme="minorHAnsi"/>
          <w:b/>
          <w:bCs/>
          <w:sz w:val="20"/>
          <w:szCs w:val="20"/>
        </w:rPr>
        <w:t>Vienna</w:t>
      </w:r>
      <w:proofErr w:type="spellEnd"/>
      <w:r w:rsidR="00431EE6" w:rsidRPr="00896286">
        <w:rPr>
          <w:rFonts w:eastAsia="Calibri" w:cstheme="minorHAnsi"/>
          <w:b/>
          <w:bCs/>
          <w:sz w:val="20"/>
          <w:szCs w:val="20"/>
        </w:rPr>
        <w:t xml:space="preserve"> </w:t>
      </w:r>
      <w:proofErr w:type="spellStart"/>
      <w:r w:rsidR="00431EE6" w:rsidRPr="00896286">
        <w:rPr>
          <w:rFonts w:eastAsia="Calibri" w:cstheme="minorHAnsi"/>
          <w:b/>
          <w:bCs/>
          <w:sz w:val="20"/>
          <w:szCs w:val="20"/>
        </w:rPr>
        <w:t>Insurance</w:t>
      </w:r>
      <w:proofErr w:type="spellEnd"/>
      <w:r w:rsidR="00431EE6" w:rsidRPr="00896286">
        <w:rPr>
          <w:rFonts w:eastAsia="Calibri" w:cstheme="minorHAnsi"/>
          <w:b/>
          <w:bCs/>
          <w:sz w:val="20"/>
          <w:szCs w:val="20"/>
        </w:rPr>
        <w:t xml:space="preserve"> </w:t>
      </w:r>
      <w:proofErr w:type="spellStart"/>
      <w:r w:rsidR="00431EE6" w:rsidRPr="00896286">
        <w:rPr>
          <w:rFonts w:eastAsia="Calibri" w:cstheme="minorHAnsi"/>
          <w:b/>
          <w:bCs/>
          <w:sz w:val="20"/>
          <w:szCs w:val="20"/>
        </w:rPr>
        <w:t>Group</w:t>
      </w:r>
      <w:proofErr w:type="spellEnd"/>
      <w:r w:rsidR="00431EE6" w:rsidRPr="00896286">
        <w:rPr>
          <w:rFonts w:eastAsia="Calibri" w:cstheme="minorHAnsi"/>
          <w:b/>
          <w:bCs/>
          <w:sz w:val="20"/>
          <w:szCs w:val="20"/>
        </w:rPr>
        <w:t xml:space="preserve"> </w:t>
      </w:r>
    </w:p>
    <w:p w14:paraId="4E5A0C3F" w14:textId="33F1B043" w:rsidR="001363A9" w:rsidRPr="00896286" w:rsidRDefault="00431EE6" w:rsidP="00431EE6">
      <w:pPr>
        <w:spacing w:after="0" w:line="276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896286">
        <w:rPr>
          <w:rFonts w:eastAsia="Calibri" w:cstheme="minorHAnsi"/>
          <w:b/>
          <w:bCs/>
          <w:sz w:val="20"/>
          <w:szCs w:val="20"/>
        </w:rPr>
        <w:t xml:space="preserve">z dnia </w:t>
      </w:r>
      <w:r w:rsidR="00A807A1" w:rsidRPr="00896286">
        <w:rPr>
          <w:rFonts w:eastAsia="Calibri" w:cstheme="minorHAnsi"/>
          <w:b/>
          <w:bCs/>
          <w:sz w:val="20"/>
          <w:szCs w:val="20"/>
        </w:rPr>
        <w:t>2</w:t>
      </w:r>
      <w:r w:rsidR="00AF3B9C">
        <w:rPr>
          <w:rFonts w:eastAsia="Calibri" w:cstheme="minorHAnsi"/>
          <w:b/>
          <w:bCs/>
          <w:sz w:val="20"/>
          <w:szCs w:val="20"/>
        </w:rPr>
        <w:t>5</w:t>
      </w:r>
      <w:r w:rsidRPr="00896286">
        <w:rPr>
          <w:rFonts w:eastAsia="Calibri" w:cstheme="minorHAnsi"/>
          <w:b/>
          <w:bCs/>
          <w:sz w:val="20"/>
          <w:szCs w:val="20"/>
        </w:rPr>
        <w:t xml:space="preserve"> </w:t>
      </w:r>
      <w:r w:rsidR="00A807A1" w:rsidRPr="00896286">
        <w:rPr>
          <w:rFonts w:eastAsia="Calibri" w:cstheme="minorHAnsi"/>
          <w:b/>
          <w:bCs/>
          <w:sz w:val="20"/>
          <w:szCs w:val="20"/>
        </w:rPr>
        <w:t xml:space="preserve">marca </w:t>
      </w:r>
      <w:r w:rsidRPr="00896286">
        <w:rPr>
          <w:rFonts w:eastAsia="Calibri" w:cstheme="minorHAnsi"/>
          <w:b/>
          <w:bCs/>
          <w:sz w:val="20"/>
          <w:szCs w:val="20"/>
        </w:rPr>
        <w:t>202</w:t>
      </w:r>
      <w:r w:rsidR="00AF3B9C">
        <w:rPr>
          <w:rFonts w:eastAsia="Calibri" w:cstheme="minorHAnsi"/>
          <w:b/>
          <w:bCs/>
          <w:sz w:val="20"/>
          <w:szCs w:val="20"/>
        </w:rPr>
        <w:t>5</w:t>
      </w:r>
      <w:r w:rsidRPr="00896286">
        <w:rPr>
          <w:rFonts w:eastAsia="Calibri" w:cstheme="minorHAnsi"/>
          <w:b/>
          <w:bCs/>
          <w:sz w:val="20"/>
          <w:szCs w:val="20"/>
        </w:rPr>
        <w:t xml:space="preserve"> r.</w:t>
      </w:r>
    </w:p>
    <w:p w14:paraId="6F94AA9F" w14:textId="77777777" w:rsidR="001363A9" w:rsidRPr="00896286" w:rsidRDefault="001363A9" w:rsidP="001363A9">
      <w:pPr>
        <w:spacing w:after="0" w:line="276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14:paraId="1DB64961" w14:textId="373BBD43" w:rsidR="001363A9" w:rsidRPr="00896286" w:rsidRDefault="001363A9" w:rsidP="00431EE6">
      <w:pPr>
        <w:spacing w:after="0" w:line="276" w:lineRule="auto"/>
        <w:jc w:val="center"/>
        <w:rPr>
          <w:rFonts w:eastAsia="Calibri" w:cstheme="minorHAnsi"/>
          <w:sz w:val="20"/>
          <w:szCs w:val="20"/>
        </w:rPr>
      </w:pPr>
      <w:r w:rsidRPr="00896286">
        <w:rPr>
          <w:rFonts w:eastAsia="Calibri" w:cstheme="minorHAnsi"/>
          <w:sz w:val="20"/>
          <w:szCs w:val="20"/>
        </w:rPr>
        <w:t xml:space="preserve">Działając na podstawie art. 812 § 8 k.c. </w:t>
      </w:r>
      <w:proofErr w:type="spellStart"/>
      <w:r w:rsidRPr="00896286">
        <w:rPr>
          <w:rFonts w:eastAsia="Calibri" w:cstheme="minorHAnsi"/>
          <w:sz w:val="20"/>
          <w:szCs w:val="20"/>
        </w:rPr>
        <w:t>InterRisk</w:t>
      </w:r>
      <w:proofErr w:type="spellEnd"/>
      <w:r w:rsidRPr="00896286">
        <w:rPr>
          <w:rFonts w:eastAsia="Calibri" w:cstheme="minorHAnsi"/>
          <w:sz w:val="20"/>
          <w:szCs w:val="20"/>
        </w:rPr>
        <w:t xml:space="preserve"> Towarzystwo Ubezpieczeń Spółka Akcyjna </w:t>
      </w:r>
      <w:proofErr w:type="spellStart"/>
      <w:r w:rsidRPr="00896286">
        <w:rPr>
          <w:rFonts w:eastAsia="Calibri" w:cstheme="minorHAnsi"/>
          <w:sz w:val="20"/>
          <w:szCs w:val="20"/>
        </w:rPr>
        <w:t>Vienna</w:t>
      </w:r>
      <w:proofErr w:type="spellEnd"/>
      <w:r w:rsidRPr="00896286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896286">
        <w:rPr>
          <w:rFonts w:eastAsia="Calibri" w:cstheme="minorHAnsi"/>
          <w:sz w:val="20"/>
          <w:szCs w:val="20"/>
        </w:rPr>
        <w:t>Insurance</w:t>
      </w:r>
      <w:proofErr w:type="spellEnd"/>
      <w:r w:rsidRPr="00896286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896286">
        <w:rPr>
          <w:rFonts w:eastAsia="Calibri" w:cstheme="minorHAnsi"/>
          <w:sz w:val="20"/>
          <w:szCs w:val="20"/>
        </w:rPr>
        <w:t>Group</w:t>
      </w:r>
      <w:proofErr w:type="spellEnd"/>
      <w:r w:rsidRPr="00896286">
        <w:rPr>
          <w:rFonts w:eastAsia="Calibri" w:cstheme="minorHAnsi"/>
          <w:sz w:val="20"/>
          <w:szCs w:val="20"/>
        </w:rPr>
        <w:t xml:space="preserve"> wskazuje różnice pomiędzy treścią oferty/umowy ubezpieczenia a OWU EDU PLUS zatwierdzonych uchwałą nr </w:t>
      </w:r>
      <w:r w:rsidR="00A807A1" w:rsidRPr="00896286">
        <w:rPr>
          <w:rFonts w:eastAsia="Calibri" w:cstheme="minorHAnsi"/>
          <w:sz w:val="20"/>
          <w:szCs w:val="20"/>
        </w:rPr>
        <w:t>0</w:t>
      </w:r>
      <w:r w:rsidR="00431EE6" w:rsidRPr="00896286">
        <w:rPr>
          <w:rFonts w:eastAsia="Calibri" w:cstheme="minorHAnsi"/>
          <w:sz w:val="20"/>
          <w:szCs w:val="20"/>
        </w:rPr>
        <w:t>1/</w:t>
      </w:r>
      <w:r w:rsidR="00A807A1" w:rsidRPr="00896286">
        <w:rPr>
          <w:rFonts w:eastAsia="Calibri" w:cstheme="minorHAnsi"/>
          <w:sz w:val="20"/>
          <w:szCs w:val="20"/>
        </w:rPr>
        <w:t>2</w:t>
      </w:r>
      <w:r w:rsidR="00AF3B9C">
        <w:rPr>
          <w:rFonts w:eastAsia="Calibri" w:cstheme="minorHAnsi"/>
          <w:sz w:val="20"/>
          <w:szCs w:val="20"/>
        </w:rPr>
        <w:t>7</w:t>
      </w:r>
      <w:r w:rsidR="00431EE6" w:rsidRPr="00896286">
        <w:rPr>
          <w:rFonts w:eastAsia="Calibri" w:cstheme="minorHAnsi"/>
          <w:sz w:val="20"/>
          <w:szCs w:val="20"/>
        </w:rPr>
        <w:t>/0</w:t>
      </w:r>
      <w:r w:rsidR="00A807A1" w:rsidRPr="00896286">
        <w:rPr>
          <w:rFonts w:eastAsia="Calibri" w:cstheme="minorHAnsi"/>
          <w:sz w:val="20"/>
          <w:szCs w:val="20"/>
        </w:rPr>
        <w:t>3</w:t>
      </w:r>
      <w:r w:rsidR="00431EE6" w:rsidRPr="00896286">
        <w:rPr>
          <w:rFonts w:eastAsia="Calibri" w:cstheme="minorHAnsi"/>
          <w:sz w:val="20"/>
          <w:szCs w:val="20"/>
        </w:rPr>
        <w:t>/202</w:t>
      </w:r>
      <w:r w:rsidR="00AF3B9C">
        <w:rPr>
          <w:rFonts w:eastAsia="Calibri" w:cstheme="minorHAnsi"/>
          <w:sz w:val="20"/>
          <w:szCs w:val="20"/>
        </w:rPr>
        <w:t>5</w:t>
      </w:r>
      <w:r w:rsidR="00431EE6" w:rsidRPr="00896286">
        <w:rPr>
          <w:rFonts w:eastAsia="Calibri" w:cstheme="minorHAnsi"/>
          <w:sz w:val="20"/>
          <w:szCs w:val="20"/>
        </w:rPr>
        <w:t xml:space="preserve"> Zarządu </w:t>
      </w:r>
      <w:proofErr w:type="spellStart"/>
      <w:r w:rsidR="00431EE6" w:rsidRPr="00896286">
        <w:rPr>
          <w:rFonts w:eastAsia="Calibri" w:cstheme="minorHAnsi"/>
          <w:sz w:val="20"/>
          <w:szCs w:val="20"/>
        </w:rPr>
        <w:t>InterRisk</w:t>
      </w:r>
      <w:proofErr w:type="spellEnd"/>
      <w:r w:rsidR="00431EE6" w:rsidRPr="00896286">
        <w:rPr>
          <w:rFonts w:eastAsia="Calibri" w:cstheme="minorHAnsi"/>
          <w:sz w:val="20"/>
          <w:szCs w:val="20"/>
        </w:rPr>
        <w:t xml:space="preserve"> TU S.A. </w:t>
      </w:r>
      <w:proofErr w:type="spellStart"/>
      <w:r w:rsidR="00431EE6" w:rsidRPr="00896286">
        <w:rPr>
          <w:rFonts w:eastAsia="Calibri" w:cstheme="minorHAnsi"/>
          <w:sz w:val="20"/>
          <w:szCs w:val="20"/>
        </w:rPr>
        <w:t>Vienna</w:t>
      </w:r>
      <w:proofErr w:type="spellEnd"/>
      <w:r w:rsidR="00431EE6" w:rsidRPr="00896286">
        <w:rPr>
          <w:rFonts w:eastAsia="Calibri" w:cstheme="minorHAnsi"/>
          <w:sz w:val="20"/>
          <w:szCs w:val="20"/>
        </w:rPr>
        <w:t xml:space="preserve"> </w:t>
      </w:r>
      <w:proofErr w:type="spellStart"/>
      <w:r w:rsidR="00431EE6" w:rsidRPr="00896286">
        <w:rPr>
          <w:rFonts w:eastAsia="Calibri" w:cstheme="minorHAnsi"/>
          <w:sz w:val="20"/>
          <w:szCs w:val="20"/>
        </w:rPr>
        <w:t>Insurance</w:t>
      </w:r>
      <w:proofErr w:type="spellEnd"/>
      <w:r w:rsidR="00431EE6" w:rsidRPr="00896286">
        <w:rPr>
          <w:rFonts w:eastAsia="Calibri" w:cstheme="minorHAnsi"/>
          <w:sz w:val="20"/>
          <w:szCs w:val="20"/>
        </w:rPr>
        <w:t xml:space="preserve"> </w:t>
      </w:r>
      <w:proofErr w:type="spellStart"/>
      <w:r w:rsidR="00431EE6" w:rsidRPr="00896286">
        <w:rPr>
          <w:rFonts w:eastAsia="Calibri" w:cstheme="minorHAnsi"/>
          <w:sz w:val="20"/>
          <w:szCs w:val="20"/>
        </w:rPr>
        <w:t>Group</w:t>
      </w:r>
      <w:proofErr w:type="spellEnd"/>
      <w:r w:rsidR="00431EE6" w:rsidRPr="00896286">
        <w:rPr>
          <w:rFonts w:eastAsia="Calibri" w:cstheme="minorHAnsi"/>
          <w:sz w:val="20"/>
          <w:szCs w:val="20"/>
        </w:rPr>
        <w:t xml:space="preserve"> z dnia </w:t>
      </w:r>
      <w:r w:rsidR="00A807A1" w:rsidRPr="00896286">
        <w:rPr>
          <w:rFonts w:eastAsia="Calibri" w:cstheme="minorHAnsi"/>
          <w:sz w:val="20"/>
          <w:szCs w:val="20"/>
        </w:rPr>
        <w:t>2</w:t>
      </w:r>
      <w:r w:rsidR="00AF3B9C">
        <w:rPr>
          <w:rFonts w:eastAsia="Calibri" w:cstheme="minorHAnsi"/>
          <w:sz w:val="20"/>
          <w:szCs w:val="20"/>
        </w:rPr>
        <w:t>5</w:t>
      </w:r>
      <w:r w:rsidR="00A807A1" w:rsidRPr="00896286">
        <w:rPr>
          <w:rFonts w:eastAsia="Calibri" w:cstheme="minorHAnsi"/>
          <w:sz w:val="20"/>
          <w:szCs w:val="20"/>
        </w:rPr>
        <w:t xml:space="preserve"> marca </w:t>
      </w:r>
      <w:r w:rsidR="00431EE6" w:rsidRPr="00896286">
        <w:rPr>
          <w:rFonts w:eastAsia="Calibri" w:cstheme="minorHAnsi"/>
          <w:sz w:val="20"/>
          <w:szCs w:val="20"/>
        </w:rPr>
        <w:t>202</w:t>
      </w:r>
      <w:r w:rsidR="00AF3B9C">
        <w:rPr>
          <w:rFonts w:eastAsia="Calibri" w:cstheme="minorHAnsi"/>
          <w:sz w:val="20"/>
          <w:szCs w:val="20"/>
        </w:rPr>
        <w:t>5</w:t>
      </w:r>
      <w:r w:rsidR="00431EE6" w:rsidRPr="00896286">
        <w:rPr>
          <w:rFonts w:eastAsia="Calibri" w:cstheme="minorHAnsi"/>
          <w:sz w:val="20"/>
          <w:szCs w:val="20"/>
        </w:rPr>
        <w:t xml:space="preserve"> r.</w:t>
      </w:r>
    </w:p>
    <w:p w14:paraId="290BCBFE" w14:textId="77777777" w:rsidR="00D3415A" w:rsidRPr="00896286" w:rsidRDefault="00D3415A" w:rsidP="00D3415A">
      <w:pPr>
        <w:spacing w:after="0" w:line="276" w:lineRule="auto"/>
        <w:jc w:val="center"/>
        <w:rPr>
          <w:rFonts w:eastAsia="Calibri" w:cstheme="minorHAnsi"/>
          <w:sz w:val="20"/>
          <w:szCs w:val="20"/>
        </w:rPr>
      </w:pPr>
    </w:p>
    <w:p w14:paraId="7529D784" w14:textId="77777777" w:rsidR="001363A9" w:rsidRPr="00896286" w:rsidRDefault="001363A9" w:rsidP="001363A9">
      <w:pPr>
        <w:spacing w:after="0" w:line="276" w:lineRule="auto"/>
        <w:jc w:val="center"/>
        <w:rPr>
          <w:rFonts w:eastAsia="Calibri" w:cstheme="minorHAnsi"/>
          <w:sz w:val="20"/>
          <w:szCs w:val="20"/>
        </w:rPr>
      </w:pPr>
      <w:r w:rsidRPr="00896286">
        <w:rPr>
          <w:rFonts w:eastAsia="Calibri" w:cstheme="minorHAnsi"/>
          <w:sz w:val="20"/>
          <w:szCs w:val="20"/>
        </w:rPr>
        <w:t>§ 1</w:t>
      </w:r>
    </w:p>
    <w:p w14:paraId="613DD584" w14:textId="77777777" w:rsidR="001363A9" w:rsidRPr="00896286" w:rsidRDefault="001363A9" w:rsidP="001363A9">
      <w:pPr>
        <w:spacing w:after="0" w:line="276" w:lineRule="auto"/>
        <w:rPr>
          <w:rFonts w:eastAsia="Calibri" w:cstheme="minorHAnsi"/>
          <w:sz w:val="20"/>
          <w:szCs w:val="20"/>
        </w:rPr>
      </w:pPr>
      <w:r w:rsidRPr="00896286">
        <w:rPr>
          <w:rFonts w:eastAsia="Calibri" w:cstheme="minorHAnsi"/>
          <w:sz w:val="20"/>
          <w:szCs w:val="20"/>
        </w:rPr>
        <w:t>Dla potrzeb niniejszej oferty/umowy ubezpieczenia wprowadza się następujące postanowienia dodatkowe lub odmienne od OWU EDU PLUS:</w:t>
      </w:r>
    </w:p>
    <w:p w14:paraId="4C985556" w14:textId="77777777" w:rsidR="00037983" w:rsidRPr="00896286" w:rsidRDefault="00037983" w:rsidP="004840A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7B7BC1B" w14:textId="6AE7191A" w:rsidR="00037983" w:rsidRPr="00896286" w:rsidRDefault="00037983" w:rsidP="00F130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96286">
        <w:rPr>
          <w:rFonts w:cstheme="minorHAnsi"/>
          <w:b/>
          <w:bCs/>
          <w:sz w:val="20"/>
          <w:szCs w:val="20"/>
        </w:rPr>
        <w:t>w § 2 dodaje się pkt. 1</w:t>
      </w:r>
      <w:r w:rsidR="00AF3B9C">
        <w:rPr>
          <w:rFonts w:cstheme="minorHAnsi"/>
          <w:b/>
          <w:bCs/>
          <w:sz w:val="20"/>
          <w:szCs w:val="20"/>
        </w:rPr>
        <w:t>37</w:t>
      </w:r>
      <w:r w:rsidRPr="00896286">
        <w:rPr>
          <w:rFonts w:cstheme="minorHAnsi"/>
          <w:b/>
          <w:bCs/>
          <w:sz w:val="20"/>
          <w:szCs w:val="20"/>
        </w:rPr>
        <w:t>)</w:t>
      </w:r>
      <w:r w:rsidR="00516448">
        <w:rPr>
          <w:rFonts w:cstheme="minorHAnsi"/>
          <w:b/>
          <w:bCs/>
          <w:sz w:val="20"/>
          <w:szCs w:val="20"/>
        </w:rPr>
        <w:t xml:space="preserve"> </w:t>
      </w:r>
      <w:r w:rsidR="0085676C" w:rsidRPr="00896286">
        <w:rPr>
          <w:rFonts w:cstheme="minorHAnsi"/>
          <w:b/>
          <w:bCs/>
          <w:sz w:val="20"/>
          <w:szCs w:val="20"/>
        </w:rPr>
        <w:t>OWU</w:t>
      </w:r>
      <w:r w:rsidR="00FD5C1B">
        <w:rPr>
          <w:rFonts w:cstheme="minorHAnsi"/>
          <w:b/>
          <w:bCs/>
          <w:sz w:val="20"/>
          <w:szCs w:val="20"/>
        </w:rPr>
        <w:t>, który otrzymuje brzmienie</w:t>
      </w:r>
      <w:r w:rsidRPr="00896286">
        <w:rPr>
          <w:rFonts w:cstheme="minorHAnsi"/>
          <w:b/>
          <w:bCs/>
          <w:sz w:val="20"/>
          <w:szCs w:val="20"/>
        </w:rPr>
        <w:t>:</w:t>
      </w:r>
    </w:p>
    <w:p w14:paraId="12163E5A" w14:textId="54B5637C" w:rsidR="00AA6FB3" w:rsidRDefault="00037983" w:rsidP="0085676C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  <w:r w:rsidRPr="00896286">
        <w:rPr>
          <w:rFonts w:cstheme="minorHAnsi"/>
          <w:bCs/>
          <w:sz w:val="20"/>
          <w:szCs w:val="20"/>
        </w:rPr>
        <w:t>„1</w:t>
      </w:r>
      <w:r w:rsidR="00AF3B9C">
        <w:rPr>
          <w:rFonts w:cstheme="minorHAnsi"/>
          <w:bCs/>
          <w:sz w:val="20"/>
          <w:szCs w:val="20"/>
        </w:rPr>
        <w:t>3</w:t>
      </w:r>
      <w:r w:rsidR="0085676C" w:rsidRPr="00896286">
        <w:rPr>
          <w:rFonts w:cstheme="minorHAnsi"/>
          <w:bCs/>
          <w:sz w:val="20"/>
          <w:szCs w:val="20"/>
        </w:rPr>
        <w:t>7</w:t>
      </w:r>
      <w:r w:rsidRPr="00896286">
        <w:rPr>
          <w:rFonts w:cstheme="minorHAnsi"/>
          <w:bCs/>
          <w:sz w:val="20"/>
          <w:szCs w:val="20"/>
        </w:rPr>
        <w:t>) OIOM/OIT</w:t>
      </w:r>
      <w:r w:rsidRPr="00896286">
        <w:rPr>
          <w:rFonts w:cstheme="minorHAnsi"/>
          <w:b/>
          <w:sz w:val="20"/>
          <w:szCs w:val="20"/>
        </w:rPr>
        <w:t xml:space="preserve"> </w:t>
      </w:r>
      <w:r w:rsidRPr="00896286">
        <w:rPr>
          <w:rFonts w:cstheme="minorHAnsi"/>
          <w:sz w:val="20"/>
          <w:szCs w:val="20"/>
        </w:rPr>
        <w:t>- (Oddział Intensywnej Opieki Medycznej/ Oddział Intensywnej Terapii)</w:t>
      </w:r>
      <w:r w:rsidRPr="00896286">
        <w:rPr>
          <w:rFonts w:cstheme="minorHAnsi"/>
          <w:b/>
          <w:sz w:val="20"/>
          <w:szCs w:val="20"/>
        </w:rPr>
        <w:t xml:space="preserve"> </w:t>
      </w:r>
      <w:r w:rsidRPr="00896286">
        <w:rPr>
          <w:rFonts w:cstheme="minorHAnsi"/>
          <w:sz w:val="20"/>
          <w:szCs w:val="20"/>
        </w:rPr>
        <w:t>wydzielony w szpitalu oddział wyposażony w specjalistyczny sprzęt do stałego monitorowania i podtrzymywania funkcji życiowych osób w stanie bezpośredniego zagrożenia ich życia i wymagających intensywnej opieki medycznej, trwającej nieprzerwanie co najmniej 48 godzin</w:t>
      </w:r>
      <w:r w:rsidR="00516448">
        <w:rPr>
          <w:rFonts w:cstheme="minorHAnsi"/>
          <w:sz w:val="20"/>
          <w:szCs w:val="20"/>
        </w:rPr>
        <w:t>;,</w:t>
      </w:r>
    </w:p>
    <w:p w14:paraId="52238E85" w14:textId="77777777" w:rsidR="00FD5C1B" w:rsidRDefault="00FD5C1B" w:rsidP="0085676C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14:paraId="4358506B" w14:textId="0E3C58E7" w:rsidR="00FD5C1B" w:rsidRPr="00896286" w:rsidRDefault="00FD5C1B" w:rsidP="00FD5C1B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96286">
        <w:rPr>
          <w:rFonts w:cstheme="minorHAnsi"/>
          <w:b/>
          <w:bCs/>
          <w:sz w:val="20"/>
          <w:szCs w:val="20"/>
        </w:rPr>
        <w:t xml:space="preserve">w § </w:t>
      </w:r>
      <w:r>
        <w:rPr>
          <w:rFonts w:cstheme="minorHAnsi"/>
          <w:b/>
          <w:bCs/>
          <w:sz w:val="20"/>
          <w:szCs w:val="20"/>
        </w:rPr>
        <w:t>4</w:t>
      </w:r>
      <w:r w:rsidRPr="00896286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ust. 1 pkt 1 dodaje się lit n)</w:t>
      </w:r>
      <w:r w:rsidR="00516448">
        <w:rPr>
          <w:rFonts w:cstheme="minorHAnsi"/>
          <w:b/>
          <w:bCs/>
          <w:sz w:val="20"/>
          <w:szCs w:val="20"/>
        </w:rPr>
        <w:t xml:space="preserve"> oraz o)</w:t>
      </w:r>
      <w:r>
        <w:rPr>
          <w:rFonts w:cstheme="minorHAnsi"/>
          <w:b/>
          <w:bCs/>
          <w:sz w:val="20"/>
          <w:szCs w:val="20"/>
        </w:rPr>
        <w:t>OWU, która otrzymuje brzmienie:</w:t>
      </w:r>
    </w:p>
    <w:p w14:paraId="760538E4" w14:textId="21B5A9CA" w:rsidR="00FD5C1B" w:rsidRDefault="00FD5C1B" w:rsidP="00AD19C0">
      <w:pPr>
        <w:spacing w:after="0"/>
        <w:rPr>
          <w:rFonts w:cstheme="minorHAnsi"/>
          <w:sz w:val="20"/>
          <w:szCs w:val="20"/>
        </w:rPr>
      </w:pPr>
      <w:r w:rsidRPr="00896286">
        <w:rPr>
          <w:rFonts w:cstheme="minorHAnsi"/>
          <w:sz w:val="20"/>
          <w:szCs w:val="20"/>
        </w:rPr>
        <w:t>„</w:t>
      </w:r>
      <w:r>
        <w:rPr>
          <w:rFonts w:cstheme="minorHAnsi"/>
          <w:sz w:val="20"/>
          <w:szCs w:val="20"/>
        </w:rPr>
        <w:t>n</w:t>
      </w:r>
      <w:r w:rsidRPr="00896286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 xml:space="preserve">zniszczenie podręczników </w:t>
      </w:r>
      <w:r w:rsidR="00BC1811">
        <w:rPr>
          <w:rFonts w:cstheme="minorHAnsi"/>
          <w:sz w:val="20"/>
          <w:szCs w:val="20"/>
        </w:rPr>
        <w:t xml:space="preserve">szkolnych </w:t>
      </w:r>
      <w:r>
        <w:rPr>
          <w:rFonts w:cstheme="minorHAnsi"/>
          <w:sz w:val="20"/>
          <w:szCs w:val="20"/>
        </w:rPr>
        <w:t>w wyniku nieszczęśliwego wypadku</w:t>
      </w:r>
      <w:r w:rsidR="00516448">
        <w:rPr>
          <w:rFonts w:cstheme="minorHAnsi"/>
          <w:sz w:val="20"/>
          <w:szCs w:val="20"/>
        </w:rPr>
        <w:t>,</w:t>
      </w:r>
    </w:p>
    <w:p w14:paraId="6892AD49" w14:textId="7DA346CA" w:rsidR="00516448" w:rsidRDefault="00516448" w:rsidP="00AD19C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o) śpiączka w wyniku nieszczęśliwego wypadku.”</w:t>
      </w:r>
    </w:p>
    <w:p w14:paraId="116CD1FD" w14:textId="77777777" w:rsidR="00516448" w:rsidRDefault="00516448" w:rsidP="00AD19C0">
      <w:pPr>
        <w:spacing w:after="0"/>
        <w:rPr>
          <w:rFonts w:cstheme="minorHAnsi"/>
          <w:sz w:val="20"/>
          <w:szCs w:val="20"/>
        </w:rPr>
      </w:pPr>
    </w:p>
    <w:p w14:paraId="2D95C5A1" w14:textId="35154F7D" w:rsidR="00516448" w:rsidRDefault="00516448" w:rsidP="00516448">
      <w:pPr>
        <w:pStyle w:val="Akapitzlist"/>
        <w:numPr>
          <w:ilvl w:val="0"/>
          <w:numId w:val="1"/>
        </w:numPr>
        <w:spacing w:after="200" w:line="276" w:lineRule="auto"/>
        <w:rPr>
          <w:rFonts w:cstheme="minorHAnsi"/>
          <w:b/>
          <w:bCs/>
          <w:iCs/>
          <w:sz w:val="20"/>
          <w:szCs w:val="20"/>
        </w:rPr>
      </w:pPr>
      <w:r w:rsidRPr="002A0AD3">
        <w:rPr>
          <w:rFonts w:cstheme="minorHAnsi"/>
          <w:b/>
          <w:bCs/>
          <w:iCs/>
          <w:sz w:val="20"/>
          <w:szCs w:val="20"/>
        </w:rPr>
        <w:t>w §</w:t>
      </w:r>
      <w:r>
        <w:rPr>
          <w:rFonts w:cstheme="minorHAnsi"/>
          <w:b/>
          <w:bCs/>
          <w:iCs/>
          <w:sz w:val="20"/>
          <w:szCs w:val="20"/>
        </w:rPr>
        <w:t xml:space="preserve"> </w:t>
      </w:r>
      <w:r w:rsidRPr="002A0AD3">
        <w:rPr>
          <w:rFonts w:cstheme="minorHAnsi"/>
          <w:b/>
          <w:bCs/>
          <w:iCs/>
          <w:sz w:val="20"/>
          <w:szCs w:val="20"/>
        </w:rPr>
        <w:t>5 ust. 1pkt 3) OWU, które otrzymuje brzmienie:</w:t>
      </w:r>
    </w:p>
    <w:p w14:paraId="65CB766C" w14:textId="28F75F72" w:rsidR="00516448" w:rsidRPr="00516448" w:rsidRDefault="00516448" w:rsidP="00516448">
      <w:pPr>
        <w:pStyle w:val="Akapitzlist"/>
        <w:ind w:left="360" w:hanging="360"/>
        <w:rPr>
          <w:rFonts w:cstheme="minorHAnsi"/>
          <w:sz w:val="20"/>
          <w:szCs w:val="20"/>
        </w:rPr>
      </w:pPr>
      <w:r w:rsidRPr="002A0AD3">
        <w:rPr>
          <w:rFonts w:cstheme="minorHAnsi"/>
          <w:iCs/>
          <w:sz w:val="20"/>
          <w:szCs w:val="20"/>
        </w:rPr>
        <w:t xml:space="preserve">„3) </w:t>
      </w:r>
      <w:r w:rsidRPr="002A0AD3">
        <w:rPr>
          <w:rFonts w:cstheme="minorHAnsi"/>
          <w:bCs/>
          <w:sz w:val="20"/>
          <w:szCs w:val="20"/>
        </w:rPr>
        <w:t>uszkodzeniami ciała powstałymi przed datą objęcia ochroną ubezpieczeniową Ubezpieczonego za wyjątkiem</w:t>
      </w:r>
      <w:r>
        <w:rPr>
          <w:rFonts w:cstheme="minorHAnsi"/>
          <w:bCs/>
          <w:sz w:val="20"/>
          <w:szCs w:val="20"/>
        </w:rPr>
        <w:t xml:space="preserve"> </w:t>
      </w:r>
      <w:r w:rsidRPr="002A0AD3">
        <w:rPr>
          <w:rFonts w:cstheme="minorHAnsi"/>
          <w:bCs/>
          <w:sz w:val="20"/>
          <w:szCs w:val="20"/>
        </w:rPr>
        <w:t>Opcji Dodatkowej D3 – pobyt w szpitalu</w:t>
      </w:r>
      <w:r w:rsidRPr="002A0AD3">
        <w:rPr>
          <w:rFonts w:cstheme="minorHAnsi"/>
          <w:sz w:val="20"/>
          <w:szCs w:val="20"/>
        </w:rPr>
        <w:t xml:space="preserve"> w wyniku nieszczęśliwego wypadku, gdzie InterRisk odpowiada za pobyt w szpitalu w wyniku nieszczęśliwego wypadku, który miał miejsce w okresie trwania ochrony ubezpieczeniowej lub w trakcie poprzedniego okresu ubezpieczenia, o ile Ubezpieczony bezpośrednio przed zawarciem przez Ubezpieczającego umowy ubezpieczenia z InterRisk był objęty przez InterRisk ochroną ubezpieczeniową w ramach ubezpieczenia pobytu w szpitalu w wyniku nieszczęśliwego wypadku ,a pomiędzy obecną i poprzednią umową ubezpieczenia nie wystąpiła przerwa w okresie ubezpieczenia.</w:t>
      </w:r>
      <w:r>
        <w:rPr>
          <w:rFonts w:cstheme="minorHAnsi"/>
          <w:sz w:val="20"/>
          <w:szCs w:val="20"/>
        </w:rPr>
        <w:t>”</w:t>
      </w:r>
    </w:p>
    <w:p w14:paraId="498AEB45" w14:textId="25260FF4" w:rsidR="00516448" w:rsidRPr="00516448" w:rsidRDefault="00516448" w:rsidP="00516448">
      <w:pPr>
        <w:pStyle w:val="Bezodstpw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516448">
        <w:rPr>
          <w:rFonts w:cstheme="minorHAnsi"/>
          <w:b/>
          <w:bCs/>
          <w:sz w:val="20"/>
          <w:szCs w:val="20"/>
        </w:rPr>
        <w:t>w §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516448">
        <w:rPr>
          <w:rFonts w:cstheme="minorHAnsi"/>
          <w:b/>
          <w:bCs/>
          <w:sz w:val="20"/>
          <w:szCs w:val="20"/>
        </w:rPr>
        <w:t>5 dodaje się ust. 1</w:t>
      </w:r>
      <w:r w:rsidR="00AF3B9C">
        <w:rPr>
          <w:rFonts w:cstheme="minorHAnsi"/>
          <w:b/>
          <w:bCs/>
          <w:sz w:val="20"/>
          <w:szCs w:val="20"/>
        </w:rPr>
        <w:t>3</w:t>
      </w:r>
      <w:r w:rsidRPr="00516448">
        <w:rPr>
          <w:rFonts w:cstheme="minorHAnsi"/>
          <w:b/>
          <w:bCs/>
          <w:sz w:val="20"/>
          <w:szCs w:val="20"/>
        </w:rPr>
        <w:t xml:space="preserve"> , w brzmieniu:</w:t>
      </w:r>
    </w:p>
    <w:p w14:paraId="51470B9F" w14:textId="06112BAC" w:rsidR="00516448" w:rsidRDefault="00516448" w:rsidP="00516448">
      <w:pPr>
        <w:pStyle w:val="Bezodstpw"/>
        <w:rPr>
          <w:rFonts w:cstheme="minorHAnsi"/>
          <w:sz w:val="20"/>
          <w:szCs w:val="20"/>
        </w:rPr>
      </w:pPr>
      <w:r w:rsidRPr="00516448">
        <w:rPr>
          <w:rFonts w:cstheme="minorHAnsi"/>
          <w:sz w:val="20"/>
          <w:szCs w:val="20"/>
        </w:rPr>
        <w:t>„14.</w:t>
      </w:r>
      <w:r w:rsidRPr="00516448">
        <w:rPr>
          <w:rFonts w:cstheme="minorHAnsi"/>
          <w:b/>
          <w:bCs/>
          <w:sz w:val="20"/>
          <w:szCs w:val="20"/>
        </w:rPr>
        <w:t xml:space="preserve"> </w:t>
      </w:r>
      <w:r w:rsidRPr="00516448">
        <w:rPr>
          <w:rFonts w:cstheme="minorHAnsi"/>
          <w:sz w:val="20"/>
          <w:szCs w:val="20"/>
        </w:rPr>
        <w:t>W przypadku</w:t>
      </w:r>
      <w:r w:rsidRPr="00516448">
        <w:rPr>
          <w:rFonts w:cstheme="minorHAnsi"/>
          <w:b/>
          <w:bCs/>
          <w:sz w:val="20"/>
          <w:szCs w:val="20"/>
        </w:rPr>
        <w:t xml:space="preserve"> </w:t>
      </w:r>
      <w:r w:rsidRPr="00516448">
        <w:rPr>
          <w:rFonts w:cstheme="minorHAnsi"/>
          <w:sz w:val="20"/>
          <w:szCs w:val="20"/>
        </w:rPr>
        <w:t xml:space="preserve">śpiączki w wyniku nieszczęśliwego wypadku, InterRisk nie odpowiada za śpiączkę wprowadzoną farmakologicznie oraz śpiączkę wynikłą z wszelkich innych chorób Ubezpieczonego.” </w:t>
      </w:r>
    </w:p>
    <w:p w14:paraId="675F3F57" w14:textId="77777777" w:rsidR="00AA6FB3" w:rsidRPr="00896286" w:rsidRDefault="00AA6FB3" w:rsidP="00F13047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14:paraId="1C465CAB" w14:textId="040A9B3B" w:rsidR="00AA6FB3" w:rsidRPr="00896286" w:rsidRDefault="00AA6FB3" w:rsidP="00896286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96286">
        <w:rPr>
          <w:rFonts w:cstheme="minorHAnsi"/>
          <w:b/>
          <w:bCs/>
          <w:sz w:val="20"/>
          <w:szCs w:val="20"/>
        </w:rPr>
        <w:t>w § 6 pkt 1) lit. a) oraz b) OWU</w:t>
      </w:r>
      <w:r w:rsidR="00EF1799">
        <w:rPr>
          <w:rFonts w:cstheme="minorHAnsi"/>
          <w:b/>
          <w:bCs/>
          <w:sz w:val="20"/>
          <w:szCs w:val="20"/>
        </w:rPr>
        <w:t xml:space="preserve">, które otrzymują </w:t>
      </w:r>
      <w:r w:rsidRPr="00896286">
        <w:rPr>
          <w:rFonts w:cstheme="minorHAnsi"/>
          <w:b/>
          <w:bCs/>
          <w:sz w:val="20"/>
          <w:szCs w:val="20"/>
        </w:rPr>
        <w:t>brzmienie:</w:t>
      </w:r>
    </w:p>
    <w:p w14:paraId="525DD8C6" w14:textId="77777777" w:rsidR="00AA6FB3" w:rsidRPr="00896286" w:rsidRDefault="00AA6FB3" w:rsidP="00896286">
      <w:pPr>
        <w:spacing w:after="0"/>
        <w:rPr>
          <w:rFonts w:cstheme="minorHAnsi"/>
          <w:sz w:val="20"/>
          <w:szCs w:val="20"/>
        </w:rPr>
      </w:pPr>
      <w:r w:rsidRPr="00896286">
        <w:rPr>
          <w:rFonts w:cstheme="minorHAnsi"/>
          <w:sz w:val="20"/>
          <w:szCs w:val="20"/>
        </w:rPr>
        <w:t>„a) w przypadku 100% uszczerbku na zdrowiu – świadczenie w wysokości 150% sumy ubezpieczenia określonej w umowie ubezpieczenia.”</w:t>
      </w:r>
    </w:p>
    <w:p w14:paraId="7551F6CC" w14:textId="77777777" w:rsidR="00AA6FB3" w:rsidRPr="00896286" w:rsidRDefault="00AA6FB3" w:rsidP="00896286">
      <w:pPr>
        <w:spacing w:after="0"/>
        <w:rPr>
          <w:rFonts w:cstheme="minorHAnsi"/>
          <w:sz w:val="20"/>
          <w:szCs w:val="20"/>
        </w:rPr>
      </w:pPr>
      <w:r w:rsidRPr="00896286">
        <w:rPr>
          <w:rFonts w:cstheme="minorHAnsi"/>
          <w:sz w:val="20"/>
          <w:szCs w:val="20"/>
        </w:rPr>
        <w:t>b) w przypadku uszczerbku na zdrowiu poniżej 100% – świadczenie w wysokości:</w:t>
      </w:r>
    </w:p>
    <w:p w14:paraId="6475EC43" w14:textId="77777777" w:rsidR="00AA6FB3" w:rsidRPr="00896286" w:rsidRDefault="00AA6FB3" w:rsidP="00896286">
      <w:pPr>
        <w:spacing w:after="0"/>
        <w:rPr>
          <w:rFonts w:cstheme="minorHAnsi"/>
          <w:sz w:val="20"/>
          <w:szCs w:val="20"/>
        </w:rPr>
      </w:pPr>
      <w:r w:rsidRPr="00896286">
        <w:rPr>
          <w:rFonts w:cstheme="minorHAnsi"/>
          <w:sz w:val="20"/>
          <w:szCs w:val="20"/>
        </w:rPr>
        <w:t>- od 1 % do 25 % uszczerbku na zdrowiu 1% SU za 1 % uszczerbku</w:t>
      </w:r>
    </w:p>
    <w:p w14:paraId="0ACF75F5" w14:textId="6F9F77CA" w:rsidR="00FD5C1B" w:rsidRDefault="00AA6FB3" w:rsidP="00896286">
      <w:pPr>
        <w:rPr>
          <w:rFonts w:cstheme="minorHAnsi"/>
          <w:sz w:val="20"/>
          <w:szCs w:val="20"/>
        </w:rPr>
      </w:pPr>
      <w:r w:rsidRPr="00896286">
        <w:rPr>
          <w:rFonts w:cstheme="minorHAnsi"/>
          <w:sz w:val="20"/>
          <w:szCs w:val="20"/>
        </w:rPr>
        <w:t>- pow. 25 % uszczerbku na zdrowiu 1,5 % SU za 1 % uszczerbku.”</w:t>
      </w:r>
      <w:bookmarkEnd w:id="0"/>
    </w:p>
    <w:p w14:paraId="3C8F7547" w14:textId="2577445F" w:rsidR="00516448" w:rsidRPr="00516448" w:rsidRDefault="00516448" w:rsidP="00516448">
      <w:pPr>
        <w:spacing w:after="0"/>
        <w:rPr>
          <w:rFonts w:cstheme="minorHAnsi"/>
          <w:b/>
          <w:bCs/>
          <w:sz w:val="20"/>
          <w:szCs w:val="20"/>
        </w:rPr>
      </w:pPr>
      <w:r w:rsidRPr="00516448">
        <w:rPr>
          <w:rFonts w:cstheme="minorHAnsi"/>
          <w:b/>
          <w:bCs/>
          <w:sz w:val="20"/>
          <w:szCs w:val="20"/>
        </w:rPr>
        <w:t>5. w §6 pkt 7) lit. a) OWU, która otrzymuje brzmienie:</w:t>
      </w:r>
    </w:p>
    <w:p w14:paraId="0125E07C" w14:textId="792E5FD8" w:rsidR="00516448" w:rsidRDefault="00516448" w:rsidP="0051644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„a) 2% sumy ubezpieczenia określonej w umowie ubezpieczenia w przypadku pogryzienia.”</w:t>
      </w:r>
    </w:p>
    <w:p w14:paraId="6E37827D" w14:textId="77777777" w:rsidR="00516448" w:rsidRDefault="00516448" w:rsidP="00516448">
      <w:pPr>
        <w:spacing w:after="0"/>
        <w:rPr>
          <w:rFonts w:cstheme="minorHAnsi"/>
          <w:sz w:val="20"/>
          <w:szCs w:val="20"/>
        </w:rPr>
      </w:pPr>
    </w:p>
    <w:p w14:paraId="322BB421" w14:textId="00E66015" w:rsidR="00FD5C1B" w:rsidRPr="00896286" w:rsidRDefault="00FD5C1B" w:rsidP="00FD5C1B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96286">
        <w:rPr>
          <w:rFonts w:cstheme="minorHAnsi"/>
          <w:b/>
          <w:bCs/>
          <w:sz w:val="20"/>
          <w:szCs w:val="20"/>
        </w:rPr>
        <w:t xml:space="preserve">w § 6 </w:t>
      </w:r>
      <w:r>
        <w:rPr>
          <w:rFonts w:cstheme="minorHAnsi"/>
          <w:b/>
          <w:bCs/>
          <w:sz w:val="20"/>
          <w:szCs w:val="20"/>
        </w:rPr>
        <w:t>dodaje się pkt 12)</w:t>
      </w:r>
      <w:r w:rsidRPr="00896286">
        <w:rPr>
          <w:rFonts w:cstheme="minorHAnsi"/>
          <w:b/>
          <w:bCs/>
          <w:sz w:val="20"/>
          <w:szCs w:val="20"/>
        </w:rPr>
        <w:t xml:space="preserve"> OWU</w:t>
      </w:r>
      <w:r>
        <w:rPr>
          <w:rFonts w:cstheme="minorHAnsi"/>
          <w:b/>
          <w:bCs/>
          <w:sz w:val="20"/>
          <w:szCs w:val="20"/>
        </w:rPr>
        <w:t xml:space="preserve">, który </w:t>
      </w:r>
      <w:r w:rsidRPr="00896286">
        <w:rPr>
          <w:rFonts w:cstheme="minorHAnsi"/>
          <w:b/>
          <w:bCs/>
          <w:sz w:val="20"/>
          <w:szCs w:val="20"/>
        </w:rPr>
        <w:t>otrzymuje brzmienie:</w:t>
      </w:r>
    </w:p>
    <w:p w14:paraId="68BC5D9E" w14:textId="5F99B2F7" w:rsidR="00FD5C1B" w:rsidRDefault="00FD5C1B" w:rsidP="00FD5C1B">
      <w:pPr>
        <w:spacing w:after="0"/>
        <w:rPr>
          <w:rFonts w:cstheme="minorHAnsi"/>
          <w:sz w:val="20"/>
          <w:szCs w:val="20"/>
        </w:rPr>
      </w:pPr>
      <w:r w:rsidRPr="00896286">
        <w:rPr>
          <w:rFonts w:cstheme="minorHAnsi"/>
          <w:sz w:val="20"/>
          <w:szCs w:val="20"/>
        </w:rPr>
        <w:t>„</w:t>
      </w:r>
      <w:r>
        <w:rPr>
          <w:rFonts w:cstheme="minorHAnsi"/>
          <w:sz w:val="20"/>
          <w:szCs w:val="20"/>
        </w:rPr>
        <w:t>12</w:t>
      </w:r>
      <w:r w:rsidRPr="00896286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 xml:space="preserve">zniszczenie podręczników </w:t>
      </w:r>
      <w:r w:rsidR="00BC1811">
        <w:rPr>
          <w:rFonts w:cstheme="minorHAnsi"/>
          <w:sz w:val="20"/>
          <w:szCs w:val="20"/>
        </w:rPr>
        <w:t>szkolnych</w:t>
      </w:r>
      <w:r w:rsidR="000E544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wyniku nieszczęśliwego wypadku na terenie placówki oświatowej – zwrot udokumentowanych kosztów</w:t>
      </w:r>
      <w:r w:rsidR="00B929A7">
        <w:rPr>
          <w:rFonts w:cstheme="minorHAnsi"/>
          <w:sz w:val="20"/>
          <w:szCs w:val="20"/>
        </w:rPr>
        <w:t xml:space="preserve"> uszkodzonych podręczników używanych podczas</w:t>
      </w:r>
      <w:r w:rsidR="00195017">
        <w:rPr>
          <w:rFonts w:cstheme="minorHAnsi"/>
          <w:sz w:val="20"/>
          <w:szCs w:val="20"/>
        </w:rPr>
        <w:t xml:space="preserve"> toku</w:t>
      </w:r>
      <w:r w:rsidR="00B929A7">
        <w:rPr>
          <w:rFonts w:cstheme="minorHAnsi"/>
          <w:sz w:val="20"/>
          <w:szCs w:val="20"/>
        </w:rPr>
        <w:t xml:space="preserve"> nauczania w placówce oświatowej</w:t>
      </w:r>
      <w:r w:rsidR="00FB2D65">
        <w:rPr>
          <w:rFonts w:cstheme="minorHAnsi"/>
          <w:sz w:val="20"/>
          <w:szCs w:val="20"/>
        </w:rPr>
        <w:t xml:space="preserve"> przez Ubezpieczonego</w:t>
      </w:r>
      <w:r>
        <w:rPr>
          <w:rFonts w:cstheme="minorHAnsi"/>
          <w:sz w:val="20"/>
          <w:szCs w:val="20"/>
        </w:rPr>
        <w:t xml:space="preserve"> do wysokości 200 zł, pod warunkiem że do zniszczenia podręczników doszło w wyniku nieszczęśliwego wypadku na terenie placówki oświatowej, a uraz spowodował uszkodzenie ciała wymagający interwencji lekarskiej w placówce medycznej</w:t>
      </w:r>
      <w:r w:rsidRPr="00896286">
        <w:rPr>
          <w:rFonts w:cstheme="minorHAnsi"/>
          <w:sz w:val="20"/>
          <w:szCs w:val="20"/>
        </w:rPr>
        <w:t>.”</w:t>
      </w:r>
    </w:p>
    <w:p w14:paraId="0A256E63" w14:textId="77777777" w:rsidR="00516448" w:rsidRDefault="00516448" w:rsidP="00FD5C1B">
      <w:pPr>
        <w:spacing w:after="0"/>
        <w:rPr>
          <w:rFonts w:cstheme="minorHAnsi"/>
          <w:sz w:val="20"/>
          <w:szCs w:val="20"/>
        </w:rPr>
      </w:pPr>
    </w:p>
    <w:p w14:paraId="3589A9AC" w14:textId="278805CD" w:rsidR="00516448" w:rsidRPr="00516448" w:rsidRDefault="00516448" w:rsidP="00516448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  <w:sz w:val="20"/>
          <w:szCs w:val="20"/>
        </w:rPr>
      </w:pPr>
      <w:r w:rsidRPr="00516448">
        <w:rPr>
          <w:rFonts w:cstheme="minorHAnsi"/>
          <w:b/>
          <w:bCs/>
          <w:sz w:val="20"/>
          <w:szCs w:val="20"/>
        </w:rPr>
        <w:t>w §6 dodaje się pkt 13 OWU), który otrzymuje brzmienie:</w:t>
      </w:r>
    </w:p>
    <w:p w14:paraId="165D16F8" w14:textId="14DD06AD" w:rsidR="00516448" w:rsidRDefault="00516448" w:rsidP="00516448">
      <w:pPr>
        <w:spacing w:after="0"/>
        <w:rPr>
          <w:rFonts w:cstheme="minorHAnsi"/>
          <w:sz w:val="20"/>
          <w:szCs w:val="20"/>
        </w:rPr>
      </w:pPr>
      <w:r w:rsidRPr="00516448">
        <w:rPr>
          <w:rFonts w:cstheme="minorHAnsi"/>
          <w:sz w:val="20"/>
          <w:szCs w:val="20"/>
        </w:rPr>
        <w:lastRenderedPageBreak/>
        <w:t xml:space="preserve">„13) </w:t>
      </w:r>
      <w:r w:rsidRPr="00516448">
        <w:rPr>
          <w:rFonts w:eastAsia="Times New Roman" w:cstheme="minorHAnsi"/>
          <w:sz w:val="20"/>
          <w:szCs w:val="20"/>
          <w:lang w:eastAsia="pl-PL"/>
        </w:rPr>
        <w:t>w przypadku śpiączki w następstwie nieszczęśliwego wypadku, która trwała przez okres min. 30 dni – jednorazowe świadczenie w wysokości 1 000 zł, pod warunkiem pobytu Ubezpieczonego w szpitalu w związku z nieszczęśliwym wypadkiem, który miał miejsce w okresie trwania ochrony ubezpieczeniowej.”</w:t>
      </w:r>
    </w:p>
    <w:p w14:paraId="3EE72028" w14:textId="77777777" w:rsidR="00516448" w:rsidRPr="00516448" w:rsidRDefault="00516448" w:rsidP="00516448">
      <w:pPr>
        <w:spacing w:after="0"/>
        <w:rPr>
          <w:rFonts w:cstheme="minorHAnsi"/>
          <w:sz w:val="20"/>
          <w:szCs w:val="20"/>
        </w:rPr>
      </w:pPr>
    </w:p>
    <w:p w14:paraId="16E12038" w14:textId="551AE300" w:rsidR="0035432D" w:rsidRPr="00896286" w:rsidRDefault="0035432D" w:rsidP="00F86686">
      <w:pPr>
        <w:pStyle w:val="Bezodstpw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bookmarkStart w:id="2" w:name="_Hlk101534485"/>
      <w:r w:rsidRPr="00896286">
        <w:rPr>
          <w:rFonts w:eastAsia="Times New Roman" w:cstheme="minorHAnsi"/>
          <w:b/>
          <w:bCs/>
          <w:sz w:val="20"/>
          <w:szCs w:val="20"/>
        </w:rPr>
        <w:t>w §1</w:t>
      </w:r>
      <w:r w:rsidR="004E49CC">
        <w:rPr>
          <w:rFonts w:eastAsia="Times New Roman" w:cstheme="minorHAnsi"/>
          <w:b/>
          <w:bCs/>
          <w:sz w:val="20"/>
          <w:szCs w:val="20"/>
        </w:rPr>
        <w:t>1</w:t>
      </w:r>
      <w:r w:rsidRPr="00896286">
        <w:rPr>
          <w:rFonts w:eastAsia="Times New Roman" w:cstheme="minorHAnsi"/>
          <w:b/>
          <w:bCs/>
          <w:sz w:val="20"/>
          <w:szCs w:val="20"/>
        </w:rPr>
        <w:t xml:space="preserve"> ust.</w:t>
      </w:r>
      <w:r w:rsidR="001E2178" w:rsidRPr="00896286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896286">
        <w:rPr>
          <w:rFonts w:eastAsia="Times New Roman" w:cstheme="minorHAnsi"/>
          <w:b/>
          <w:bCs/>
          <w:sz w:val="20"/>
          <w:szCs w:val="20"/>
        </w:rPr>
        <w:t xml:space="preserve">1 pkt </w:t>
      </w:r>
      <w:r w:rsidR="00AD75A2" w:rsidRPr="00896286">
        <w:rPr>
          <w:rFonts w:eastAsia="Times New Roman" w:cstheme="minorHAnsi"/>
          <w:b/>
          <w:bCs/>
          <w:sz w:val="20"/>
          <w:szCs w:val="20"/>
        </w:rPr>
        <w:t>3</w:t>
      </w:r>
      <w:r w:rsidRPr="00896286">
        <w:rPr>
          <w:rFonts w:eastAsia="Times New Roman" w:cstheme="minorHAnsi"/>
          <w:b/>
          <w:bCs/>
          <w:sz w:val="20"/>
          <w:szCs w:val="20"/>
        </w:rPr>
        <w:t>)</w:t>
      </w:r>
      <w:r w:rsidR="0085676C" w:rsidRPr="00896286">
        <w:rPr>
          <w:rFonts w:eastAsia="Times New Roman" w:cstheme="minorHAnsi"/>
          <w:b/>
          <w:bCs/>
          <w:sz w:val="20"/>
          <w:szCs w:val="20"/>
        </w:rPr>
        <w:t xml:space="preserve"> OWU</w:t>
      </w:r>
      <w:r w:rsidR="00EF1799">
        <w:rPr>
          <w:rFonts w:eastAsia="Times New Roman" w:cstheme="minorHAnsi"/>
          <w:b/>
          <w:bCs/>
          <w:sz w:val="20"/>
          <w:szCs w:val="20"/>
        </w:rPr>
        <w:t xml:space="preserve">, który otrzymuje </w:t>
      </w:r>
      <w:r w:rsidRPr="00896286">
        <w:rPr>
          <w:rFonts w:eastAsia="Times New Roman" w:cstheme="minorHAnsi"/>
          <w:b/>
          <w:bCs/>
          <w:sz w:val="20"/>
          <w:szCs w:val="20"/>
        </w:rPr>
        <w:t>brzmienie:</w:t>
      </w:r>
    </w:p>
    <w:p w14:paraId="6CDBBBE7" w14:textId="2C630DF7" w:rsidR="0085676C" w:rsidRPr="00896286" w:rsidRDefault="00416B49" w:rsidP="00896286">
      <w:pPr>
        <w:pStyle w:val="Tekstpodstawowy"/>
        <w:spacing w:after="0" w:line="240" w:lineRule="auto"/>
        <w:rPr>
          <w:rFonts w:asciiTheme="minorHAnsi" w:eastAsiaTheme="minorHAnsi" w:hAnsiTheme="minorHAnsi" w:cstheme="minorHAnsi"/>
          <w:lang w:bidi="ar-SA"/>
        </w:rPr>
      </w:pPr>
      <w:r w:rsidRPr="00896286">
        <w:rPr>
          <w:rFonts w:asciiTheme="minorHAnsi" w:eastAsiaTheme="minorHAnsi" w:hAnsiTheme="minorHAnsi" w:cstheme="minorHAnsi"/>
          <w:lang w:bidi="ar-SA"/>
        </w:rPr>
        <w:t>„3</w:t>
      </w:r>
      <w:r w:rsidR="00AB3BCD" w:rsidRPr="00896286">
        <w:rPr>
          <w:rFonts w:asciiTheme="minorHAnsi" w:eastAsiaTheme="minorHAnsi" w:hAnsiTheme="minorHAnsi" w:cstheme="minorHAnsi"/>
          <w:lang w:bidi="ar-SA"/>
        </w:rPr>
        <w:t xml:space="preserve">) </w:t>
      </w:r>
      <w:r w:rsidR="0085676C" w:rsidRPr="00896286">
        <w:rPr>
          <w:rFonts w:asciiTheme="minorHAnsi" w:eastAsiaTheme="minorHAnsi" w:hAnsiTheme="minorHAnsi" w:cstheme="minorHAnsi"/>
          <w:lang w:bidi="ar-SA"/>
        </w:rPr>
        <w:t>Opcja Dodatkowa D3 - pobyt w szpitalu w wyniku nieszczęśliwego wypadku – świadczenie w wysokości:</w:t>
      </w:r>
    </w:p>
    <w:p w14:paraId="44C48926" w14:textId="26174A54" w:rsidR="0085676C" w:rsidRPr="00896286" w:rsidRDefault="0085676C" w:rsidP="0085676C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96286">
        <w:rPr>
          <w:rFonts w:cstheme="minorHAnsi"/>
          <w:sz w:val="20"/>
          <w:szCs w:val="20"/>
        </w:rPr>
        <w:t>1,0% sumy ubezpieczenia określonej w umowie ubezpieczenia dla Opcji Dodatkowej D3, za każdy następny dzień pobytu Ubezpieczonego w szpitalu (w tym OIOM/OIT), począwszy od 1-go do 10-go dnia pobytu w szpitalu, będący następstwem nieszczęśliwego wypadku, który miał miejsce w okresie trwania ochrony ubezpieczeniowej, pod warunkiem 2 dniowego pobytu w szpitalu</w:t>
      </w:r>
    </w:p>
    <w:p w14:paraId="42CE56F0" w14:textId="69C8FC1F" w:rsidR="0085676C" w:rsidRPr="00896286" w:rsidRDefault="0085676C" w:rsidP="0085676C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96286">
        <w:rPr>
          <w:rFonts w:cstheme="minorHAnsi"/>
          <w:sz w:val="20"/>
          <w:szCs w:val="20"/>
        </w:rPr>
        <w:t xml:space="preserve">1,5% sumy ubezpieczenia określonej w umowie ubezpieczenia dla Opcji Dodatkowej D3, za każdy następny dzień pobytu Ubezpieczonego w szpitalu (w tym OIOM/OIT), począwszy od 11-go </w:t>
      </w:r>
      <w:r w:rsidR="00D3521F" w:rsidRPr="00896286">
        <w:rPr>
          <w:rFonts w:cstheme="minorHAnsi"/>
          <w:sz w:val="20"/>
          <w:szCs w:val="20"/>
        </w:rPr>
        <w:t xml:space="preserve">do 95-go </w:t>
      </w:r>
      <w:r w:rsidRPr="00896286">
        <w:rPr>
          <w:rFonts w:cstheme="minorHAnsi"/>
          <w:sz w:val="20"/>
          <w:szCs w:val="20"/>
        </w:rPr>
        <w:t>dnia pobytu w szpitalu, będący następstwem nieszczęśliwego wypadku, który miał miejsce w okresie trwania ochrony ubezpieczeniowej, pod warunkiem 2 dniowego pobytu w szpitalu.</w:t>
      </w:r>
    </w:p>
    <w:p w14:paraId="00EA10C1" w14:textId="27066A54" w:rsidR="0085676C" w:rsidRPr="00896286" w:rsidRDefault="0085676C" w:rsidP="0085676C">
      <w:pPr>
        <w:pStyle w:val="Tekstpodstawowy"/>
        <w:spacing w:after="0" w:line="240" w:lineRule="auto"/>
        <w:ind w:left="708"/>
        <w:rPr>
          <w:rFonts w:asciiTheme="minorHAnsi" w:eastAsiaTheme="minorHAnsi" w:hAnsiTheme="minorHAnsi" w:cstheme="minorHAnsi"/>
          <w:lang w:bidi="ar-SA"/>
        </w:rPr>
      </w:pPr>
      <w:r w:rsidRPr="00896286">
        <w:rPr>
          <w:rFonts w:asciiTheme="minorHAnsi" w:eastAsiaTheme="minorHAnsi" w:hAnsiTheme="minorHAnsi" w:cstheme="minorHAnsi"/>
          <w:lang w:bidi="ar-SA"/>
        </w:rPr>
        <w:t xml:space="preserve">W przypadku kolejnych, następujących po sobie pobytów w szpitalu w związku z tym samym nieszczęśliwym wypadkiem świadczenie szpitalne przysługuje od pierwszego dnia pobytu w szpitalu, pod warunkiem że pobyt w szpitalu w wyniku nieszczęśliwego wypadku trwał minimum 2 dni. Świadczenie z tytułu pobytu w szpitalu w wyniku nieszczęśliwego wypadku przysługuje maksymalnie za 95 dni pobytu Ubezpieczonego w szpitalu. </w:t>
      </w:r>
    </w:p>
    <w:p w14:paraId="2E916E3E" w14:textId="01435B05" w:rsidR="0085676C" w:rsidRPr="00896286" w:rsidRDefault="0085676C" w:rsidP="0085676C">
      <w:pPr>
        <w:pStyle w:val="Tekstpodstawowy"/>
        <w:spacing w:after="0" w:line="240" w:lineRule="auto"/>
        <w:ind w:left="708"/>
        <w:rPr>
          <w:rFonts w:asciiTheme="minorHAnsi" w:eastAsiaTheme="minorHAnsi" w:hAnsiTheme="minorHAnsi" w:cstheme="minorHAnsi"/>
          <w:lang w:bidi="ar-SA"/>
        </w:rPr>
      </w:pPr>
      <w:r w:rsidRPr="00896286">
        <w:rPr>
          <w:rFonts w:asciiTheme="minorHAnsi" w:eastAsiaTheme="minorHAnsi" w:hAnsiTheme="minorHAnsi" w:cstheme="minorHAnsi"/>
          <w:lang w:bidi="ar-SA"/>
        </w:rPr>
        <w:t>Gdy wypis ze szpitala nastąpi po zakończeniu okresu ubezpieczenia pobyt w szpitalu jest objęty odpowiedzialnością Ubezpieczyciela, pod warunkiem, że przyjęcie do szpitala nastąpiło w okresie ubezpieczenia.</w:t>
      </w:r>
    </w:p>
    <w:bookmarkEnd w:id="2"/>
    <w:p w14:paraId="61D1D569" w14:textId="284CA1FA" w:rsidR="001A4621" w:rsidRPr="00896286" w:rsidRDefault="001A4621" w:rsidP="00896286">
      <w:pPr>
        <w:pStyle w:val="wordsection1"/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14:paraId="111D61E0" w14:textId="77777777" w:rsidR="00584593" w:rsidRPr="00896286" w:rsidRDefault="001A4621" w:rsidP="0085676C">
      <w:pPr>
        <w:pStyle w:val="wordsection1"/>
        <w:autoSpaceDE w:val="0"/>
        <w:autoSpaceDN w:val="0"/>
        <w:rPr>
          <w:rFonts w:asciiTheme="minorHAnsi" w:hAnsiTheme="minorHAnsi" w:cstheme="minorHAnsi"/>
          <w:sz w:val="20"/>
          <w:szCs w:val="20"/>
          <w:lang w:eastAsia="en-US"/>
        </w:rPr>
      </w:pPr>
      <w:r w:rsidRPr="00896286">
        <w:rPr>
          <w:rFonts w:asciiTheme="minorHAnsi" w:hAnsiTheme="minorHAnsi" w:cstheme="minorHAnsi"/>
          <w:sz w:val="20"/>
          <w:szCs w:val="20"/>
          <w:lang w:eastAsia="en-US"/>
        </w:rPr>
        <w:t>W przypadku pobytu Ubezpieczonego na OIOM</w:t>
      </w:r>
      <w:r w:rsidR="0085676C" w:rsidRPr="00896286">
        <w:rPr>
          <w:rFonts w:asciiTheme="minorHAnsi" w:hAnsiTheme="minorHAnsi" w:cstheme="minorHAnsi"/>
          <w:sz w:val="20"/>
          <w:szCs w:val="20"/>
          <w:lang w:eastAsia="en-US"/>
        </w:rPr>
        <w:t xml:space="preserve"> w wyniku nieszczęśliwego wypadku</w:t>
      </w:r>
      <w:r w:rsidRPr="00896286">
        <w:rPr>
          <w:rFonts w:asciiTheme="minorHAnsi" w:hAnsiTheme="minorHAnsi" w:cstheme="minorHAnsi"/>
          <w:sz w:val="20"/>
          <w:szCs w:val="20"/>
          <w:lang w:eastAsia="en-US"/>
        </w:rPr>
        <w:t xml:space="preserve"> nieprzerwanie przez co najmniej 48 godzin, przysługuje dodatkowe jednorazowe świadczenie w wysokości </w:t>
      </w:r>
      <w:r w:rsidR="00506604" w:rsidRPr="00896286">
        <w:rPr>
          <w:rFonts w:asciiTheme="minorHAnsi" w:hAnsiTheme="minorHAnsi" w:cstheme="minorHAnsi"/>
          <w:sz w:val="20"/>
          <w:szCs w:val="20"/>
          <w:lang w:eastAsia="en-US"/>
        </w:rPr>
        <w:t>5</w:t>
      </w:r>
      <w:r w:rsidRPr="00896286">
        <w:rPr>
          <w:rFonts w:asciiTheme="minorHAnsi" w:hAnsiTheme="minorHAnsi" w:cstheme="minorHAnsi"/>
          <w:sz w:val="20"/>
          <w:szCs w:val="20"/>
          <w:lang w:eastAsia="en-US"/>
        </w:rPr>
        <w:t>00</w:t>
      </w:r>
      <w:r w:rsidR="002271B9" w:rsidRPr="00896286">
        <w:rPr>
          <w:rFonts w:asciiTheme="minorHAnsi" w:hAnsiTheme="minorHAnsi" w:cstheme="minorHAnsi"/>
          <w:sz w:val="20"/>
          <w:szCs w:val="20"/>
          <w:lang w:eastAsia="en-US"/>
        </w:rPr>
        <w:t xml:space="preserve"> zł</w:t>
      </w:r>
      <w:r w:rsidRPr="00896286">
        <w:rPr>
          <w:rFonts w:asciiTheme="minorHAnsi" w:hAnsiTheme="minorHAnsi" w:cstheme="minorHAnsi"/>
          <w:sz w:val="20"/>
          <w:szCs w:val="20"/>
          <w:lang w:eastAsia="en-US"/>
        </w:rPr>
        <w:t xml:space="preserve"> za cały okres pobytu na OIOM i jest wypłacane niezależnie od świadczenia za pobyt w szpitalu. Świadczenie z tytułu pobytu Ubezpieczonego na OIOM spowodowanego nieszczęśliwym wypadkiem wypłacane jest wyłącznie jeden raz w okresie trwania ochrony ubezpieczeniowej.</w:t>
      </w:r>
    </w:p>
    <w:p w14:paraId="54BB98E0" w14:textId="77777777" w:rsidR="00584593" w:rsidRPr="00896286" w:rsidRDefault="00584593" w:rsidP="0085676C">
      <w:pPr>
        <w:pStyle w:val="wordsection1"/>
        <w:autoSpaceDE w:val="0"/>
        <w:autoSpaceDN w:val="0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0C98EC1" w14:textId="5EC6B9C6" w:rsidR="00584593" w:rsidRPr="00896286" w:rsidRDefault="00584593" w:rsidP="0085676C">
      <w:pPr>
        <w:pStyle w:val="wordsection1"/>
        <w:autoSpaceDE w:val="0"/>
        <w:autoSpaceDN w:val="0"/>
        <w:rPr>
          <w:rFonts w:asciiTheme="minorHAnsi" w:hAnsiTheme="minorHAnsi" w:cstheme="minorHAnsi"/>
          <w:sz w:val="20"/>
          <w:szCs w:val="20"/>
          <w:lang w:eastAsia="en-US"/>
        </w:rPr>
      </w:pPr>
      <w:r w:rsidRPr="00896286">
        <w:rPr>
          <w:rFonts w:asciiTheme="minorHAnsi" w:hAnsiTheme="minorHAnsi" w:cstheme="minorHAnsi"/>
          <w:sz w:val="20"/>
          <w:szCs w:val="20"/>
          <w:lang w:eastAsia="en-US"/>
        </w:rPr>
        <w:t>W przypadku Ubezpieczonego kontynuującego umowę ubezpieczenia na kolejny okres w InterRisk będącego również następstwem nieszczęśliwego wypadku, który wydarzył się w trakcie trwania umowy ubezpieczenia zawartej z InterRisk bezpośrednio przed niniejszą umową ubezpieczenia, pod warunkiem, że w poprzedniej umowie zakres ubezpieczenia obejmował Opcję Dodatkową D3 - Pobyt w szpitalu w wyniku nieszczęśliwego wypadku, (InterRisk odpowiada w takiej sytuacji wyłącznie w takiej wysokości za świadczenia za pobyt w szpitalu w wyniku nieszczęśliwego wypadku, jaki obowiązywała w poprzedniej umowie</w:t>
      </w:r>
      <w:r w:rsidRPr="00896286">
        <w:rPr>
          <w:rFonts w:asciiTheme="minorHAnsi" w:hAnsiTheme="minorHAnsi" w:cstheme="minorHAnsi"/>
          <w:sz w:val="20"/>
          <w:szCs w:val="20"/>
        </w:rPr>
        <w:t>.</w:t>
      </w:r>
      <w:r w:rsidR="001A4621" w:rsidRPr="00896286">
        <w:rPr>
          <w:rFonts w:asciiTheme="minorHAnsi" w:hAnsiTheme="minorHAnsi" w:cstheme="minorHAnsi"/>
          <w:sz w:val="20"/>
          <w:szCs w:val="20"/>
          <w:lang w:eastAsia="en-US"/>
        </w:rPr>
        <w:t>”</w:t>
      </w:r>
    </w:p>
    <w:p w14:paraId="15AFDDEA" w14:textId="77777777" w:rsidR="0035432D" w:rsidRPr="00896286" w:rsidRDefault="0035432D" w:rsidP="00896286">
      <w:pPr>
        <w:pStyle w:val="wordsection1"/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14:paraId="31260AA0" w14:textId="604B1391" w:rsidR="00803753" w:rsidRPr="00896286" w:rsidRDefault="0053335F" w:rsidP="00F86686">
      <w:pPr>
        <w:pStyle w:val="Bezodstpw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896286">
        <w:rPr>
          <w:rFonts w:eastAsia="Times New Roman" w:cstheme="minorHAnsi"/>
          <w:b/>
          <w:bCs/>
          <w:sz w:val="20"/>
          <w:szCs w:val="20"/>
        </w:rPr>
        <w:t>w</w:t>
      </w:r>
      <w:r w:rsidR="00803753" w:rsidRPr="00896286">
        <w:rPr>
          <w:rFonts w:eastAsia="Times New Roman" w:cstheme="minorHAnsi"/>
          <w:b/>
          <w:bCs/>
          <w:sz w:val="20"/>
          <w:szCs w:val="20"/>
        </w:rPr>
        <w:t xml:space="preserve"> §1</w:t>
      </w:r>
      <w:r w:rsidR="004E49CC">
        <w:rPr>
          <w:rFonts w:eastAsia="Times New Roman" w:cstheme="minorHAnsi"/>
          <w:b/>
          <w:bCs/>
          <w:sz w:val="20"/>
          <w:szCs w:val="20"/>
        </w:rPr>
        <w:t>1</w:t>
      </w:r>
      <w:r w:rsidR="00803753" w:rsidRPr="00896286">
        <w:rPr>
          <w:rFonts w:eastAsia="Times New Roman" w:cstheme="minorHAnsi"/>
          <w:b/>
          <w:bCs/>
          <w:sz w:val="20"/>
          <w:szCs w:val="20"/>
        </w:rPr>
        <w:t xml:space="preserve"> ust.1 pkt </w:t>
      </w:r>
      <w:r w:rsidR="00037983" w:rsidRPr="00896286">
        <w:rPr>
          <w:rFonts w:eastAsia="Times New Roman" w:cstheme="minorHAnsi"/>
          <w:b/>
          <w:bCs/>
          <w:sz w:val="20"/>
          <w:szCs w:val="20"/>
        </w:rPr>
        <w:t>4</w:t>
      </w:r>
      <w:r w:rsidR="00803753" w:rsidRPr="00896286">
        <w:rPr>
          <w:rFonts w:eastAsia="Times New Roman" w:cstheme="minorHAnsi"/>
          <w:b/>
          <w:bCs/>
          <w:sz w:val="20"/>
          <w:szCs w:val="20"/>
        </w:rPr>
        <w:t xml:space="preserve">) </w:t>
      </w:r>
      <w:r w:rsidR="00584593" w:rsidRPr="00896286">
        <w:rPr>
          <w:rFonts w:eastAsia="Times New Roman" w:cstheme="minorHAnsi"/>
          <w:b/>
          <w:bCs/>
          <w:sz w:val="20"/>
          <w:szCs w:val="20"/>
        </w:rPr>
        <w:t>OWU</w:t>
      </w:r>
      <w:r w:rsidR="00EF1799">
        <w:rPr>
          <w:rFonts w:eastAsia="Times New Roman" w:cstheme="minorHAnsi"/>
          <w:b/>
          <w:bCs/>
          <w:sz w:val="20"/>
          <w:szCs w:val="20"/>
        </w:rPr>
        <w:t xml:space="preserve">, który </w:t>
      </w:r>
      <w:r w:rsidR="00803753" w:rsidRPr="00896286">
        <w:rPr>
          <w:rFonts w:eastAsia="Times New Roman" w:cstheme="minorHAnsi"/>
          <w:b/>
          <w:bCs/>
          <w:sz w:val="20"/>
          <w:szCs w:val="20"/>
        </w:rPr>
        <w:t>otrzymuje brzmienie:</w:t>
      </w:r>
    </w:p>
    <w:p w14:paraId="48127F68" w14:textId="77777777" w:rsidR="00211161" w:rsidRPr="00896286" w:rsidRDefault="00416B49" w:rsidP="00896286">
      <w:pPr>
        <w:pStyle w:val="Tekstpodstawowy"/>
        <w:spacing w:after="0" w:line="240" w:lineRule="auto"/>
        <w:rPr>
          <w:rFonts w:asciiTheme="minorHAnsi" w:eastAsiaTheme="minorHAnsi" w:hAnsiTheme="minorHAnsi" w:cstheme="minorHAnsi"/>
        </w:rPr>
      </w:pPr>
      <w:r w:rsidRPr="00896286">
        <w:rPr>
          <w:rFonts w:asciiTheme="minorHAnsi" w:eastAsiaTheme="minorHAnsi" w:hAnsiTheme="minorHAnsi" w:cstheme="minorHAnsi"/>
          <w:lang w:bidi="ar-SA"/>
        </w:rPr>
        <w:t>„4</w:t>
      </w:r>
      <w:r w:rsidR="0053335F" w:rsidRPr="00896286">
        <w:rPr>
          <w:rFonts w:asciiTheme="minorHAnsi" w:eastAsiaTheme="minorHAnsi" w:hAnsiTheme="minorHAnsi" w:cstheme="minorHAnsi"/>
          <w:lang w:bidi="ar-SA"/>
        </w:rPr>
        <w:t xml:space="preserve">) </w:t>
      </w:r>
      <w:r w:rsidR="00211161" w:rsidRPr="00896286">
        <w:rPr>
          <w:rFonts w:asciiTheme="minorHAnsi" w:eastAsiaTheme="minorHAnsi" w:hAnsiTheme="minorHAnsi" w:cstheme="minorHAnsi"/>
          <w:lang w:bidi="ar-SA"/>
        </w:rPr>
        <w:t xml:space="preserve">Opcja Dodatkowa D4 – pobyt w szpitalu w wyniku choroby – świadczenie w wysokości 1% sumy ubezpieczenia określonej w umowie ubezpieczenia dla Opcji Dodatkowej D4, za każdy następny dzień pobytu w szpitalu, począwszy od drugiego dnia pobytu w szpitalu, w związku z chorobą, która została rozpoznana w trakcie trwania ochrony ubezpieczeniowej pod warunkiem pobytu w szpitalu trwającego minimum 3 dni. W przypadku kolejnych, następujących po sobie pobytów w szpitalu w związku z tą samą chorobą świadczenie szpitalne przysługuje od pierwszego dnia pobytu w szpitalu, pod warunkiem, że pobyt w szpitalu trwał minimum 3 dni. Świadczenie z tytułu pobytu w szpitalu w wyniku choroby przysługuje maksymalnie za 100 dni pobytu w szpitalu. </w:t>
      </w:r>
    </w:p>
    <w:p w14:paraId="08AE89EF" w14:textId="77777777" w:rsidR="00211161" w:rsidRPr="00896286" w:rsidRDefault="00211161" w:rsidP="00211161">
      <w:pPr>
        <w:pStyle w:val="Tekstpodstawowy"/>
        <w:spacing w:after="0" w:line="240" w:lineRule="auto"/>
        <w:rPr>
          <w:rFonts w:asciiTheme="minorHAnsi" w:eastAsiaTheme="minorHAnsi" w:hAnsiTheme="minorHAnsi" w:cstheme="minorHAnsi"/>
          <w:lang w:bidi="ar-SA"/>
        </w:rPr>
      </w:pPr>
      <w:r w:rsidRPr="00896286">
        <w:rPr>
          <w:rFonts w:asciiTheme="minorHAnsi" w:eastAsiaTheme="minorHAnsi" w:hAnsiTheme="minorHAnsi" w:cstheme="minorHAnsi"/>
          <w:lang w:bidi="ar-SA"/>
        </w:rPr>
        <w:t>Gdy wypis ze szpitala nastąpi po zakończeniu okresu ubezpieczenia pobyt w szpitalu jest objęty odpowiedzialnością Ubezpieczyciela, pod warunkiem że przyjęcie do szpitala nastąpiło w trakcie ochrony ubezpieczeniowej.”</w:t>
      </w:r>
    </w:p>
    <w:p w14:paraId="321C1DBB" w14:textId="77777777" w:rsidR="0098009B" w:rsidRPr="00896286" w:rsidRDefault="0098009B" w:rsidP="00896286">
      <w:pPr>
        <w:pStyle w:val="Tekstpodstawowy"/>
        <w:spacing w:after="0" w:line="240" w:lineRule="auto"/>
        <w:rPr>
          <w:rFonts w:asciiTheme="minorHAnsi" w:eastAsiaTheme="minorHAnsi" w:hAnsiTheme="minorHAnsi" w:cstheme="minorHAnsi"/>
          <w:lang w:bidi="ar-SA"/>
        </w:rPr>
      </w:pPr>
    </w:p>
    <w:p w14:paraId="15191C7B" w14:textId="273467FC" w:rsidR="0098009B" w:rsidRPr="00896286" w:rsidRDefault="0098009B" w:rsidP="0098009B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896286">
        <w:rPr>
          <w:rFonts w:asciiTheme="minorHAnsi" w:hAnsiTheme="minorHAnsi" w:cstheme="minorHAnsi"/>
          <w:b/>
          <w:bCs/>
          <w:color w:val="auto"/>
          <w:sz w:val="20"/>
          <w:szCs w:val="20"/>
        </w:rPr>
        <w:t>w §13 ust. 9 pkt 1) oraz 2)</w:t>
      </w:r>
      <w:r w:rsidR="00EF17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OWU, które </w:t>
      </w:r>
      <w:r w:rsidRPr="00896286">
        <w:rPr>
          <w:rFonts w:asciiTheme="minorHAnsi" w:hAnsiTheme="minorHAnsi" w:cstheme="minorHAnsi"/>
          <w:b/>
          <w:bCs/>
          <w:color w:val="auto"/>
          <w:sz w:val="20"/>
          <w:szCs w:val="20"/>
        </w:rPr>
        <w:t>otrzymują brzmienie:</w:t>
      </w:r>
    </w:p>
    <w:p w14:paraId="7F665619" w14:textId="77777777" w:rsidR="0098009B" w:rsidRPr="00896286" w:rsidRDefault="0098009B" w:rsidP="0098009B">
      <w:pPr>
        <w:adjustRightInd w:val="0"/>
        <w:rPr>
          <w:rFonts w:cstheme="minorHAnsi"/>
          <w:sz w:val="20"/>
          <w:szCs w:val="20"/>
        </w:rPr>
      </w:pPr>
      <w:r w:rsidRPr="00896286">
        <w:rPr>
          <w:rFonts w:cstheme="minorHAnsi"/>
          <w:sz w:val="20"/>
          <w:szCs w:val="20"/>
        </w:rPr>
        <w:t>„1) w przypadku Opcji Podstawowej, Opcji Podstawowej Plus, Opcji Ochrona, Opcji Ochrona Plus – kwota stanowiąca 150% sumy ubezpieczenia określonej w umowie ubezpieczenia dla Opcji Podstawowej, Opcji Podstawowej Plus, Opcji Ochrona, Opcji Ochrona Plus, z zastrzeżeniem pkt 2);</w:t>
      </w:r>
    </w:p>
    <w:p w14:paraId="6049EF1E" w14:textId="1401FEDC" w:rsidR="0098009B" w:rsidRPr="00896286" w:rsidRDefault="0098009B" w:rsidP="0098009B">
      <w:pPr>
        <w:pStyle w:val="Bezodstpw"/>
        <w:rPr>
          <w:rStyle w:val="fontstyle01"/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896286">
        <w:rPr>
          <w:rFonts w:cstheme="minorHAnsi"/>
          <w:sz w:val="20"/>
          <w:szCs w:val="20"/>
        </w:rPr>
        <w:t>2) w przypadku śmierci Ubezpieczonego w wyniku nieszczęśliwego wypadku na terenie placówki oświatowej – kwota stanowiąca 450% sumy ubezpieczenia określonej w umowie ubezpieczenia dla Opcji Podstawowej, Opcji Podstawowej Plus lub Opcji Ochrona Plus.”</w:t>
      </w:r>
    </w:p>
    <w:p w14:paraId="45847687" w14:textId="77777777" w:rsidR="004D5212" w:rsidRPr="00896286" w:rsidRDefault="004D5212" w:rsidP="00F408B7">
      <w:pPr>
        <w:pStyle w:val="Bezodstpw"/>
        <w:rPr>
          <w:rFonts w:eastAsia="Times New Roman" w:cstheme="minorHAnsi"/>
          <w:sz w:val="20"/>
          <w:szCs w:val="20"/>
        </w:rPr>
      </w:pPr>
    </w:p>
    <w:p w14:paraId="0C49A677" w14:textId="42B9B2D6" w:rsidR="00565474" w:rsidRPr="00896286" w:rsidRDefault="001E58B0" w:rsidP="00BE1EB7">
      <w:pPr>
        <w:pStyle w:val="Bezodstpw"/>
        <w:numPr>
          <w:ilvl w:val="0"/>
          <w:numId w:val="1"/>
        </w:numPr>
        <w:rPr>
          <w:rFonts w:eastAsia="Times New Roman" w:cstheme="minorHAnsi"/>
          <w:b/>
          <w:bCs/>
          <w:sz w:val="20"/>
          <w:szCs w:val="20"/>
        </w:rPr>
      </w:pPr>
      <w:r w:rsidRPr="00896286">
        <w:rPr>
          <w:rFonts w:eastAsia="Times New Roman" w:cstheme="minorHAnsi"/>
          <w:b/>
          <w:bCs/>
          <w:sz w:val="20"/>
          <w:szCs w:val="20"/>
        </w:rPr>
        <w:t>w</w:t>
      </w:r>
      <w:r w:rsidR="00565474" w:rsidRPr="00896286">
        <w:rPr>
          <w:rFonts w:eastAsia="Times New Roman" w:cstheme="minorHAnsi"/>
          <w:b/>
          <w:bCs/>
          <w:sz w:val="20"/>
          <w:szCs w:val="20"/>
        </w:rPr>
        <w:t xml:space="preserve"> §1</w:t>
      </w:r>
      <w:r w:rsidR="009D0EB7">
        <w:rPr>
          <w:rFonts w:eastAsia="Times New Roman" w:cstheme="minorHAnsi"/>
          <w:b/>
          <w:bCs/>
          <w:sz w:val="20"/>
          <w:szCs w:val="20"/>
        </w:rPr>
        <w:t>6</w:t>
      </w:r>
      <w:r w:rsidR="00565474" w:rsidRPr="00896286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896286">
        <w:rPr>
          <w:rFonts w:eastAsia="Times New Roman" w:cstheme="minorHAnsi"/>
          <w:b/>
          <w:bCs/>
          <w:sz w:val="20"/>
          <w:szCs w:val="20"/>
        </w:rPr>
        <w:t xml:space="preserve">dodaje się </w:t>
      </w:r>
      <w:r w:rsidR="000B78B2" w:rsidRPr="00896286">
        <w:rPr>
          <w:rFonts w:eastAsia="Times New Roman" w:cstheme="minorHAnsi"/>
          <w:b/>
          <w:bCs/>
          <w:sz w:val="20"/>
          <w:szCs w:val="20"/>
        </w:rPr>
        <w:t>ust</w:t>
      </w:r>
      <w:r w:rsidRPr="00896286">
        <w:rPr>
          <w:rFonts w:eastAsia="Times New Roman" w:cstheme="minorHAnsi"/>
          <w:b/>
          <w:bCs/>
          <w:sz w:val="20"/>
          <w:szCs w:val="20"/>
        </w:rPr>
        <w:t xml:space="preserve"> 5 </w:t>
      </w:r>
      <w:r w:rsidR="000177E8" w:rsidRPr="00896286">
        <w:rPr>
          <w:rFonts w:eastAsia="Times New Roman" w:cstheme="minorHAnsi"/>
          <w:b/>
          <w:bCs/>
          <w:sz w:val="20"/>
          <w:szCs w:val="20"/>
        </w:rPr>
        <w:t>OWU</w:t>
      </w:r>
      <w:r w:rsidR="00EF1799">
        <w:rPr>
          <w:rFonts w:eastAsia="Times New Roman" w:cstheme="minorHAnsi"/>
          <w:b/>
          <w:bCs/>
          <w:sz w:val="20"/>
          <w:szCs w:val="20"/>
        </w:rPr>
        <w:t xml:space="preserve">, który otrzymuje brzmienie: </w:t>
      </w:r>
    </w:p>
    <w:p w14:paraId="251FB5E5" w14:textId="5C3B508F" w:rsidR="00B00CBD" w:rsidRPr="00896286" w:rsidRDefault="001E58B0" w:rsidP="00F408B7">
      <w:pPr>
        <w:pStyle w:val="Bezodstpw"/>
        <w:rPr>
          <w:rFonts w:cstheme="minorHAnsi"/>
          <w:sz w:val="20"/>
          <w:szCs w:val="20"/>
        </w:rPr>
      </w:pPr>
      <w:r w:rsidRPr="00896286">
        <w:rPr>
          <w:rFonts w:cstheme="minorHAnsi"/>
          <w:sz w:val="20"/>
          <w:szCs w:val="20"/>
        </w:rPr>
        <w:lastRenderedPageBreak/>
        <w:t>„5</w:t>
      </w:r>
      <w:r w:rsidR="00B00CBD" w:rsidRPr="00896286">
        <w:rPr>
          <w:rFonts w:cstheme="minorHAnsi"/>
          <w:sz w:val="20"/>
          <w:szCs w:val="20"/>
        </w:rPr>
        <w:t>)</w:t>
      </w:r>
      <w:r w:rsidRPr="00896286">
        <w:rPr>
          <w:rFonts w:cstheme="minorHAnsi"/>
          <w:sz w:val="20"/>
          <w:szCs w:val="20"/>
        </w:rPr>
        <w:t xml:space="preserve"> </w:t>
      </w:r>
      <w:r w:rsidR="00565474" w:rsidRPr="00896286">
        <w:rPr>
          <w:rFonts w:cstheme="minorHAnsi"/>
          <w:sz w:val="20"/>
          <w:szCs w:val="20"/>
        </w:rPr>
        <w:t>W stosunku do absolwentów szkół odpowiedzialność ubezpieczyciela trwa do dnia podjęcia przez nich pracy zawodowej lub rozpoczęcia nauki w innej szkole, nie dłużej jednak niż 3 miesiące, licząc od końca roku szkolnego, w którym Ubezpieczony ukończył szkołę.</w:t>
      </w:r>
      <w:r w:rsidR="000B6B6B" w:rsidRPr="00896286">
        <w:rPr>
          <w:rFonts w:cstheme="minorHAnsi"/>
          <w:sz w:val="20"/>
          <w:szCs w:val="20"/>
        </w:rPr>
        <w:t xml:space="preserve"> </w:t>
      </w:r>
      <w:r w:rsidR="00565474" w:rsidRPr="00896286">
        <w:rPr>
          <w:rFonts w:cstheme="minorHAnsi"/>
          <w:sz w:val="20"/>
          <w:szCs w:val="20"/>
        </w:rPr>
        <w:t>Jako ostateczny termin ukończenia szkoły przyjmuje się ostatni dzień ważności legitymacji szkolnej.”</w:t>
      </w:r>
    </w:p>
    <w:p w14:paraId="027F68DB" w14:textId="77777777" w:rsidR="00B00504" w:rsidRDefault="00B00504" w:rsidP="00B00CBD">
      <w:pPr>
        <w:pStyle w:val="Bezodstpw"/>
        <w:rPr>
          <w:rFonts w:cstheme="minorHAnsi"/>
          <w:sz w:val="20"/>
          <w:szCs w:val="20"/>
        </w:rPr>
      </w:pPr>
    </w:p>
    <w:p w14:paraId="024F3CA5" w14:textId="77777777" w:rsidR="00B00504" w:rsidRPr="00AD19C0" w:rsidRDefault="00B00504" w:rsidP="00B00504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  <w:sz w:val="20"/>
          <w:szCs w:val="20"/>
        </w:rPr>
      </w:pPr>
      <w:r w:rsidRPr="00AD19C0">
        <w:rPr>
          <w:rFonts w:cstheme="minorHAnsi"/>
          <w:b/>
          <w:bCs/>
          <w:sz w:val="20"/>
          <w:szCs w:val="20"/>
        </w:rPr>
        <w:t>w §21 ust. 3 dodaje się pkt 21) OWU, który otrzymuje brzmienie:</w:t>
      </w:r>
    </w:p>
    <w:p w14:paraId="34D63B84" w14:textId="348435B7" w:rsidR="00B00504" w:rsidRPr="00B00504" w:rsidRDefault="00B00504" w:rsidP="00B005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„21) celem refundacji poniesionych kosztów zniszczenia podręczników uszkodzonych w wyniku nieszczęśliwego wypadku na terenie placówki oświatowej - </w:t>
      </w:r>
      <w:r w:rsidRPr="00471DCF">
        <w:rPr>
          <w:rFonts w:cstheme="minorHAnsi"/>
          <w:sz w:val="20"/>
          <w:szCs w:val="20"/>
        </w:rPr>
        <w:t>okaza</w:t>
      </w:r>
      <w:r w:rsidRPr="00471DCF">
        <w:rPr>
          <w:rFonts w:cstheme="minorHAnsi" w:hint="eastAsia"/>
          <w:sz w:val="20"/>
          <w:szCs w:val="20"/>
        </w:rPr>
        <w:t>ć</w:t>
      </w:r>
      <w:r w:rsidRPr="00471DCF">
        <w:rPr>
          <w:rFonts w:cstheme="minorHAnsi"/>
          <w:sz w:val="20"/>
          <w:szCs w:val="20"/>
        </w:rPr>
        <w:t xml:space="preserve"> Ubezpieczycielowi orygina</w:t>
      </w:r>
      <w:r w:rsidRPr="00471DCF">
        <w:rPr>
          <w:rFonts w:cstheme="minorHAnsi" w:hint="eastAsia"/>
          <w:sz w:val="20"/>
          <w:szCs w:val="20"/>
        </w:rPr>
        <w:t>ł</w:t>
      </w:r>
      <w:r w:rsidRPr="00471DCF">
        <w:rPr>
          <w:rFonts w:cstheme="minorHAnsi"/>
          <w:sz w:val="20"/>
          <w:szCs w:val="20"/>
        </w:rPr>
        <w:t>y imiennych rachunków lub faktur VAT oraz dowody ich zap</w:t>
      </w:r>
      <w:r w:rsidRPr="00471DCF">
        <w:rPr>
          <w:rFonts w:cstheme="minorHAnsi" w:hint="eastAsia"/>
          <w:sz w:val="20"/>
          <w:szCs w:val="20"/>
        </w:rPr>
        <w:t>ł</w:t>
      </w:r>
      <w:r w:rsidRPr="00471DCF">
        <w:rPr>
          <w:rFonts w:cstheme="minorHAnsi"/>
          <w:sz w:val="20"/>
          <w:szCs w:val="20"/>
        </w:rPr>
        <w:t>aty, dokumentacj</w:t>
      </w:r>
      <w:r w:rsidRPr="00471DCF">
        <w:rPr>
          <w:rFonts w:cstheme="minorHAnsi" w:hint="eastAsia"/>
          <w:sz w:val="20"/>
          <w:szCs w:val="20"/>
        </w:rPr>
        <w:t>ę</w:t>
      </w:r>
      <w:r w:rsidRPr="00471DCF">
        <w:rPr>
          <w:rFonts w:cstheme="minorHAnsi"/>
          <w:sz w:val="20"/>
          <w:szCs w:val="20"/>
        </w:rPr>
        <w:t xml:space="preserve"> medyczn</w:t>
      </w:r>
      <w:r w:rsidRPr="00471DCF">
        <w:rPr>
          <w:rFonts w:cstheme="minorHAnsi" w:hint="eastAsia"/>
          <w:sz w:val="20"/>
          <w:szCs w:val="20"/>
        </w:rPr>
        <w:t>ą</w:t>
      </w:r>
      <w:r w:rsidRPr="00471DCF">
        <w:rPr>
          <w:rFonts w:cstheme="minorHAnsi"/>
          <w:sz w:val="20"/>
          <w:szCs w:val="20"/>
        </w:rPr>
        <w:t xml:space="preserve"> z odbytej wizyty w placówce medycznej oraz protokół powypadkowy sporz</w:t>
      </w:r>
      <w:r w:rsidRPr="00471DCF">
        <w:rPr>
          <w:rFonts w:cstheme="minorHAnsi" w:hint="eastAsia"/>
          <w:sz w:val="20"/>
          <w:szCs w:val="20"/>
        </w:rPr>
        <w:t>ą</w:t>
      </w:r>
      <w:r w:rsidRPr="00471DCF">
        <w:rPr>
          <w:rFonts w:cstheme="minorHAnsi"/>
          <w:sz w:val="20"/>
          <w:szCs w:val="20"/>
        </w:rPr>
        <w:t>dzony przez zespół powypadkowy powo</w:t>
      </w:r>
      <w:r w:rsidRPr="00471DCF">
        <w:rPr>
          <w:rFonts w:cstheme="minorHAnsi" w:hint="eastAsia"/>
          <w:sz w:val="20"/>
          <w:szCs w:val="20"/>
        </w:rPr>
        <w:t>ł</w:t>
      </w:r>
      <w:r w:rsidRPr="00471DCF">
        <w:rPr>
          <w:rFonts w:cstheme="minorHAnsi"/>
          <w:sz w:val="20"/>
          <w:szCs w:val="20"/>
        </w:rPr>
        <w:t>any przez dyrektora placówki o</w:t>
      </w:r>
      <w:r w:rsidRPr="00471DCF">
        <w:rPr>
          <w:rFonts w:cstheme="minorHAnsi" w:hint="eastAsia"/>
          <w:sz w:val="20"/>
          <w:szCs w:val="20"/>
        </w:rPr>
        <w:t>ś</w:t>
      </w:r>
      <w:r w:rsidRPr="00471DCF">
        <w:rPr>
          <w:rFonts w:cstheme="minorHAnsi"/>
          <w:sz w:val="20"/>
          <w:szCs w:val="20"/>
        </w:rPr>
        <w:t>wiatowej lub o</w:t>
      </w:r>
      <w:r w:rsidRPr="00471DCF">
        <w:rPr>
          <w:rFonts w:cstheme="minorHAnsi" w:hint="eastAsia"/>
          <w:sz w:val="20"/>
          <w:szCs w:val="20"/>
        </w:rPr>
        <w:t>ś</w:t>
      </w:r>
      <w:r w:rsidRPr="00471DCF">
        <w:rPr>
          <w:rFonts w:cstheme="minorHAnsi"/>
          <w:sz w:val="20"/>
          <w:szCs w:val="20"/>
        </w:rPr>
        <w:t>wiadczenie dyrektora placówki o</w:t>
      </w:r>
      <w:r w:rsidRPr="00471DCF">
        <w:rPr>
          <w:rFonts w:cstheme="minorHAnsi" w:hint="eastAsia"/>
          <w:sz w:val="20"/>
          <w:szCs w:val="20"/>
        </w:rPr>
        <w:t>ś</w:t>
      </w:r>
      <w:r w:rsidRPr="00471DCF">
        <w:rPr>
          <w:rFonts w:cstheme="minorHAnsi"/>
          <w:sz w:val="20"/>
          <w:szCs w:val="20"/>
        </w:rPr>
        <w:t>wiatowej zawieraj</w:t>
      </w:r>
      <w:r w:rsidRPr="00471DCF">
        <w:rPr>
          <w:rFonts w:cstheme="minorHAnsi" w:hint="eastAsia"/>
          <w:sz w:val="20"/>
          <w:szCs w:val="20"/>
        </w:rPr>
        <w:t>ą</w:t>
      </w:r>
      <w:r w:rsidRPr="00471DCF">
        <w:rPr>
          <w:rFonts w:cstheme="minorHAnsi"/>
          <w:sz w:val="20"/>
          <w:szCs w:val="20"/>
        </w:rPr>
        <w:t>ce dat</w:t>
      </w:r>
      <w:r w:rsidRPr="00471DCF">
        <w:rPr>
          <w:rFonts w:cstheme="minorHAnsi" w:hint="eastAsia"/>
          <w:sz w:val="20"/>
          <w:szCs w:val="20"/>
        </w:rPr>
        <w:t>ę</w:t>
      </w:r>
      <w:r w:rsidRPr="00471DCF">
        <w:rPr>
          <w:rFonts w:cstheme="minorHAnsi"/>
          <w:sz w:val="20"/>
          <w:szCs w:val="20"/>
        </w:rPr>
        <w:t xml:space="preserve"> i opis okoliczno</w:t>
      </w:r>
      <w:r w:rsidRPr="00471DCF">
        <w:rPr>
          <w:rFonts w:cstheme="minorHAnsi" w:hint="eastAsia"/>
          <w:sz w:val="20"/>
          <w:szCs w:val="20"/>
        </w:rPr>
        <w:t>ś</w:t>
      </w:r>
      <w:r w:rsidRPr="00471DCF">
        <w:rPr>
          <w:rFonts w:cstheme="minorHAnsi"/>
          <w:sz w:val="20"/>
          <w:szCs w:val="20"/>
        </w:rPr>
        <w:t>ci zdarzenia</w:t>
      </w:r>
      <w:r>
        <w:rPr>
          <w:rFonts w:cstheme="minorHAnsi"/>
          <w:sz w:val="20"/>
          <w:szCs w:val="20"/>
        </w:rPr>
        <w:t>.”</w:t>
      </w:r>
    </w:p>
    <w:p w14:paraId="59750714" w14:textId="0413B124" w:rsidR="00565474" w:rsidRPr="00896286" w:rsidRDefault="009235B4" w:rsidP="00B00CBD">
      <w:pPr>
        <w:pStyle w:val="Bezodstpw"/>
        <w:rPr>
          <w:rFonts w:cstheme="minorHAnsi"/>
          <w:sz w:val="20"/>
          <w:szCs w:val="20"/>
        </w:rPr>
      </w:pPr>
      <w:r w:rsidRPr="00896286">
        <w:rPr>
          <w:rFonts w:cstheme="minorHAnsi"/>
          <w:sz w:val="20"/>
          <w:szCs w:val="20"/>
        </w:rPr>
        <w:br/>
      </w:r>
    </w:p>
    <w:p w14:paraId="5AE4F433" w14:textId="690E9282" w:rsidR="002D7996" w:rsidRPr="00F55165" w:rsidRDefault="002D7996" w:rsidP="00F55165">
      <w:pPr>
        <w:pStyle w:val="Bezodstpw"/>
        <w:rPr>
          <w:rFonts w:cstheme="minorHAnsi"/>
          <w:sz w:val="20"/>
          <w:szCs w:val="20"/>
        </w:rPr>
      </w:pPr>
    </w:p>
    <w:sectPr w:rsidR="002D7996" w:rsidRPr="00F55165" w:rsidSect="00F408B7">
      <w:head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AD503" w14:textId="77777777" w:rsidR="0072136B" w:rsidRDefault="0072136B" w:rsidP="00A807A1">
      <w:pPr>
        <w:spacing w:after="0" w:line="240" w:lineRule="auto"/>
      </w:pPr>
      <w:r>
        <w:separator/>
      </w:r>
    </w:p>
  </w:endnote>
  <w:endnote w:type="continuationSeparator" w:id="0">
    <w:p w14:paraId="6BA3D165" w14:textId="77777777" w:rsidR="0072136B" w:rsidRDefault="0072136B" w:rsidP="00A8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0B341" w14:textId="77777777" w:rsidR="0072136B" w:rsidRDefault="0072136B" w:rsidP="00A807A1">
      <w:pPr>
        <w:spacing w:after="0" w:line="240" w:lineRule="auto"/>
      </w:pPr>
      <w:r>
        <w:separator/>
      </w:r>
    </w:p>
  </w:footnote>
  <w:footnote w:type="continuationSeparator" w:id="0">
    <w:p w14:paraId="629581E7" w14:textId="77777777" w:rsidR="0072136B" w:rsidRDefault="0072136B" w:rsidP="00A8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81903" w14:textId="78FB449F" w:rsidR="00A807A1" w:rsidRPr="00896286" w:rsidRDefault="00A807A1">
    <w:pPr>
      <w:pStyle w:val="Nagwek"/>
      <w:rPr>
        <w:b/>
        <w:bCs/>
      </w:rPr>
    </w:pPr>
    <w:r w:rsidRPr="00896286">
      <w:rPr>
        <w:b/>
        <w:bCs/>
      </w:rPr>
      <w:t>OPCJA PODSTAWOWA</w:t>
    </w:r>
  </w:p>
  <w:p w14:paraId="695E1A28" w14:textId="77777777" w:rsidR="00A807A1" w:rsidRDefault="00A807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82C"/>
    <w:multiLevelType w:val="hybridMultilevel"/>
    <w:tmpl w:val="213C4FF2"/>
    <w:lvl w:ilvl="0" w:tplc="04150017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03B56CEC"/>
    <w:multiLevelType w:val="hybridMultilevel"/>
    <w:tmpl w:val="A0B6F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2C92"/>
    <w:multiLevelType w:val="hybridMultilevel"/>
    <w:tmpl w:val="9080F05E"/>
    <w:lvl w:ilvl="0" w:tplc="14DA60F8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79C1BA7"/>
    <w:multiLevelType w:val="hybridMultilevel"/>
    <w:tmpl w:val="9F6A284E"/>
    <w:lvl w:ilvl="0" w:tplc="F252C240">
      <w:start w:val="1"/>
      <w:numFmt w:val="lowerLetter"/>
      <w:lvlText w:val="%1)"/>
      <w:lvlJc w:val="left"/>
      <w:pPr>
        <w:ind w:left="786" w:hanging="360"/>
      </w:pPr>
      <w:rPr>
        <w:rFonts w:ascii="Calibri" w:hAnsi="Calibri" w:cs="Times New Roman" w:hint="default"/>
        <w:b w:val="0"/>
        <w:i w:val="0"/>
        <w:color w:val="00000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A1261"/>
    <w:multiLevelType w:val="hybridMultilevel"/>
    <w:tmpl w:val="68AC0788"/>
    <w:lvl w:ilvl="0" w:tplc="5030A04C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D3C85"/>
    <w:multiLevelType w:val="hybridMultilevel"/>
    <w:tmpl w:val="4B987ECA"/>
    <w:lvl w:ilvl="0" w:tplc="34BC99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33FD"/>
    <w:multiLevelType w:val="hybridMultilevel"/>
    <w:tmpl w:val="AA40DE4C"/>
    <w:lvl w:ilvl="0" w:tplc="D00E4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F72A6"/>
    <w:multiLevelType w:val="hybridMultilevel"/>
    <w:tmpl w:val="4B9AE72C"/>
    <w:lvl w:ilvl="0" w:tplc="539024D4">
      <w:start w:val="1"/>
      <w:numFmt w:val="lowerLetter"/>
      <w:lvlText w:val="%1)"/>
      <w:lvlJc w:val="left"/>
      <w:pPr>
        <w:ind w:left="2058" w:hanging="360"/>
      </w:pPr>
    </w:lvl>
    <w:lvl w:ilvl="1" w:tplc="04150019">
      <w:start w:val="1"/>
      <w:numFmt w:val="lowerLetter"/>
      <w:lvlText w:val="%2."/>
      <w:lvlJc w:val="left"/>
      <w:pPr>
        <w:ind w:left="2778" w:hanging="360"/>
      </w:pPr>
    </w:lvl>
    <w:lvl w:ilvl="2" w:tplc="0415001B">
      <w:start w:val="1"/>
      <w:numFmt w:val="lowerRoman"/>
      <w:lvlText w:val="%3."/>
      <w:lvlJc w:val="right"/>
      <w:pPr>
        <w:ind w:left="3498" w:hanging="180"/>
      </w:pPr>
    </w:lvl>
    <w:lvl w:ilvl="3" w:tplc="0415000F">
      <w:start w:val="1"/>
      <w:numFmt w:val="decimal"/>
      <w:lvlText w:val="%4."/>
      <w:lvlJc w:val="left"/>
      <w:pPr>
        <w:ind w:left="4218" w:hanging="360"/>
      </w:pPr>
    </w:lvl>
    <w:lvl w:ilvl="4" w:tplc="04150019">
      <w:start w:val="1"/>
      <w:numFmt w:val="lowerLetter"/>
      <w:lvlText w:val="%5."/>
      <w:lvlJc w:val="left"/>
      <w:pPr>
        <w:ind w:left="4938" w:hanging="360"/>
      </w:pPr>
    </w:lvl>
    <w:lvl w:ilvl="5" w:tplc="0415001B">
      <w:start w:val="1"/>
      <w:numFmt w:val="lowerRoman"/>
      <w:lvlText w:val="%6."/>
      <w:lvlJc w:val="right"/>
      <w:pPr>
        <w:ind w:left="5658" w:hanging="180"/>
      </w:pPr>
    </w:lvl>
    <w:lvl w:ilvl="6" w:tplc="0415000F">
      <w:start w:val="1"/>
      <w:numFmt w:val="decimal"/>
      <w:lvlText w:val="%7."/>
      <w:lvlJc w:val="left"/>
      <w:pPr>
        <w:ind w:left="6378" w:hanging="360"/>
      </w:pPr>
    </w:lvl>
    <w:lvl w:ilvl="7" w:tplc="04150019">
      <w:start w:val="1"/>
      <w:numFmt w:val="lowerLetter"/>
      <w:lvlText w:val="%8."/>
      <w:lvlJc w:val="left"/>
      <w:pPr>
        <w:ind w:left="7098" w:hanging="360"/>
      </w:pPr>
    </w:lvl>
    <w:lvl w:ilvl="8" w:tplc="0415001B">
      <w:start w:val="1"/>
      <w:numFmt w:val="lowerRoman"/>
      <w:lvlText w:val="%9."/>
      <w:lvlJc w:val="right"/>
      <w:pPr>
        <w:ind w:left="7818" w:hanging="180"/>
      </w:pPr>
    </w:lvl>
  </w:abstractNum>
  <w:abstractNum w:abstractNumId="8" w15:restartNumberingAfterBreak="0">
    <w:nsid w:val="1B391C13"/>
    <w:multiLevelType w:val="hybridMultilevel"/>
    <w:tmpl w:val="CE82E642"/>
    <w:lvl w:ilvl="0" w:tplc="021677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86F60"/>
    <w:multiLevelType w:val="hybridMultilevel"/>
    <w:tmpl w:val="AC303338"/>
    <w:lvl w:ilvl="0" w:tplc="0415000F">
      <w:start w:val="1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6D60"/>
    <w:multiLevelType w:val="hybridMultilevel"/>
    <w:tmpl w:val="FDDC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D743D"/>
    <w:multiLevelType w:val="hybridMultilevel"/>
    <w:tmpl w:val="51046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E798A"/>
    <w:multiLevelType w:val="hybridMultilevel"/>
    <w:tmpl w:val="E04E93CC"/>
    <w:lvl w:ilvl="0" w:tplc="14DA60F8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26317"/>
    <w:multiLevelType w:val="hybridMultilevel"/>
    <w:tmpl w:val="93E2C1EB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55B66D8"/>
    <w:multiLevelType w:val="hybridMultilevel"/>
    <w:tmpl w:val="20D6088C"/>
    <w:lvl w:ilvl="0" w:tplc="5486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536A0"/>
    <w:multiLevelType w:val="multilevel"/>
    <w:tmpl w:val="A630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162221"/>
    <w:multiLevelType w:val="hybridMultilevel"/>
    <w:tmpl w:val="F6884A0A"/>
    <w:lvl w:ilvl="0" w:tplc="904C5100">
      <w:start w:val="1"/>
      <w:numFmt w:val="decimal"/>
      <w:lvlText w:val="%1)"/>
      <w:lvlJc w:val="left"/>
      <w:pPr>
        <w:ind w:left="1485" w:hanging="360"/>
      </w:pPr>
      <w:rPr>
        <w:rFonts w:ascii="Calibri" w:hAnsi="Calibr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78A93F82"/>
    <w:multiLevelType w:val="hybridMultilevel"/>
    <w:tmpl w:val="AF8C06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2"/>
  </w:num>
  <w:num w:numId="17">
    <w:abstractNumId w:val="0"/>
  </w:num>
  <w:num w:numId="18">
    <w:abstractNumId w:val="12"/>
  </w:num>
  <w:num w:numId="19">
    <w:abstractNumId w:val="17"/>
  </w:num>
  <w:num w:numId="20">
    <w:abstractNumId w:val="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24"/>
    <w:rsid w:val="00002390"/>
    <w:rsid w:val="0000634D"/>
    <w:rsid w:val="000068A0"/>
    <w:rsid w:val="00014455"/>
    <w:rsid w:val="00016D82"/>
    <w:rsid w:val="000177E8"/>
    <w:rsid w:val="00017D90"/>
    <w:rsid w:val="000278C3"/>
    <w:rsid w:val="000344B9"/>
    <w:rsid w:val="00037983"/>
    <w:rsid w:val="00041DA6"/>
    <w:rsid w:val="00054D3B"/>
    <w:rsid w:val="00057DE2"/>
    <w:rsid w:val="0006029A"/>
    <w:rsid w:val="00066EAF"/>
    <w:rsid w:val="000676F9"/>
    <w:rsid w:val="000752F2"/>
    <w:rsid w:val="00083C78"/>
    <w:rsid w:val="0009079D"/>
    <w:rsid w:val="0009106F"/>
    <w:rsid w:val="0009195A"/>
    <w:rsid w:val="00094BC6"/>
    <w:rsid w:val="000A3E53"/>
    <w:rsid w:val="000A6AC9"/>
    <w:rsid w:val="000B479E"/>
    <w:rsid w:val="000B6B6B"/>
    <w:rsid w:val="000B6DA1"/>
    <w:rsid w:val="000B78B2"/>
    <w:rsid w:val="000C11C6"/>
    <w:rsid w:val="000D0FEA"/>
    <w:rsid w:val="000E085F"/>
    <w:rsid w:val="000E5441"/>
    <w:rsid w:val="000F0C6E"/>
    <w:rsid w:val="000F212B"/>
    <w:rsid w:val="000F3C8F"/>
    <w:rsid w:val="001003CD"/>
    <w:rsid w:val="00103F50"/>
    <w:rsid w:val="0011042A"/>
    <w:rsid w:val="00111503"/>
    <w:rsid w:val="001238ED"/>
    <w:rsid w:val="00125962"/>
    <w:rsid w:val="001363A9"/>
    <w:rsid w:val="001478FF"/>
    <w:rsid w:val="00152830"/>
    <w:rsid w:val="00162654"/>
    <w:rsid w:val="00183857"/>
    <w:rsid w:val="00186A07"/>
    <w:rsid w:val="00187AF5"/>
    <w:rsid w:val="00195017"/>
    <w:rsid w:val="00196C0D"/>
    <w:rsid w:val="001A4621"/>
    <w:rsid w:val="001A7E7A"/>
    <w:rsid w:val="001B0115"/>
    <w:rsid w:val="001C0EAF"/>
    <w:rsid w:val="001D38A5"/>
    <w:rsid w:val="001D55A8"/>
    <w:rsid w:val="001E2178"/>
    <w:rsid w:val="001E2422"/>
    <w:rsid w:val="001E58B0"/>
    <w:rsid w:val="001E5B87"/>
    <w:rsid w:val="00203D0E"/>
    <w:rsid w:val="00210501"/>
    <w:rsid w:val="00211161"/>
    <w:rsid w:val="0021319E"/>
    <w:rsid w:val="0022236E"/>
    <w:rsid w:val="002271B9"/>
    <w:rsid w:val="00232A3E"/>
    <w:rsid w:val="002465E8"/>
    <w:rsid w:val="00253A61"/>
    <w:rsid w:val="00254523"/>
    <w:rsid w:val="00255BA1"/>
    <w:rsid w:val="00265B51"/>
    <w:rsid w:val="00266B70"/>
    <w:rsid w:val="0026740B"/>
    <w:rsid w:val="00275340"/>
    <w:rsid w:val="002761A9"/>
    <w:rsid w:val="00281A8A"/>
    <w:rsid w:val="00284974"/>
    <w:rsid w:val="002960B3"/>
    <w:rsid w:val="002A382C"/>
    <w:rsid w:val="002B15C5"/>
    <w:rsid w:val="002C3717"/>
    <w:rsid w:val="002D1BFB"/>
    <w:rsid w:val="002D7996"/>
    <w:rsid w:val="002E0C5B"/>
    <w:rsid w:val="002F4FF4"/>
    <w:rsid w:val="00305AE5"/>
    <w:rsid w:val="00313E1A"/>
    <w:rsid w:val="00323EA1"/>
    <w:rsid w:val="00336223"/>
    <w:rsid w:val="003366A8"/>
    <w:rsid w:val="003419B2"/>
    <w:rsid w:val="003473EA"/>
    <w:rsid w:val="00353E22"/>
    <w:rsid w:val="0035432D"/>
    <w:rsid w:val="003553EB"/>
    <w:rsid w:val="003658DA"/>
    <w:rsid w:val="003721BB"/>
    <w:rsid w:val="00382326"/>
    <w:rsid w:val="00394B6E"/>
    <w:rsid w:val="003A0C20"/>
    <w:rsid w:val="003A22A8"/>
    <w:rsid w:val="003A7586"/>
    <w:rsid w:val="003B0B9F"/>
    <w:rsid w:val="003B0C44"/>
    <w:rsid w:val="003B2025"/>
    <w:rsid w:val="003D1DDF"/>
    <w:rsid w:val="003E1F8E"/>
    <w:rsid w:val="003E34ED"/>
    <w:rsid w:val="003E6DDC"/>
    <w:rsid w:val="003F2CE1"/>
    <w:rsid w:val="003F3CBD"/>
    <w:rsid w:val="00400446"/>
    <w:rsid w:val="00411A29"/>
    <w:rsid w:val="00416B49"/>
    <w:rsid w:val="004264C7"/>
    <w:rsid w:val="00431EE6"/>
    <w:rsid w:val="0044247D"/>
    <w:rsid w:val="00446497"/>
    <w:rsid w:val="00454ABC"/>
    <w:rsid w:val="0046435A"/>
    <w:rsid w:val="004840A9"/>
    <w:rsid w:val="0048658E"/>
    <w:rsid w:val="00492154"/>
    <w:rsid w:val="00492990"/>
    <w:rsid w:val="004A0DB7"/>
    <w:rsid w:val="004A4616"/>
    <w:rsid w:val="004B0354"/>
    <w:rsid w:val="004D16B0"/>
    <w:rsid w:val="004D2B69"/>
    <w:rsid w:val="004D5212"/>
    <w:rsid w:val="004D70B6"/>
    <w:rsid w:val="004E49CC"/>
    <w:rsid w:val="00500481"/>
    <w:rsid w:val="005021A0"/>
    <w:rsid w:val="00506604"/>
    <w:rsid w:val="00516448"/>
    <w:rsid w:val="00517B64"/>
    <w:rsid w:val="00526B42"/>
    <w:rsid w:val="00530C6A"/>
    <w:rsid w:val="0053335F"/>
    <w:rsid w:val="005628B0"/>
    <w:rsid w:val="00562EEA"/>
    <w:rsid w:val="005639B7"/>
    <w:rsid w:val="00565474"/>
    <w:rsid w:val="005762E8"/>
    <w:rsid w:val="00584593"/>
    <w:rsid w:val="0059206B"/>
    <w:rsid w:val="005B2008"/>
    <w:rsid w:val="005B2CB3"/>
    <w:rsid w:val="005C05AA"/>
    <w:rsid w:val="005D14FB"/>
    <w:rsid w:val="005E0721"/>
    <w:rsid w:val="005E0AE3"/>
    <w:rsid w:val="005E7D2A"/>
    <w:rsid w:val="005F5640"/>
    <w:rsid w:val="00601319"/>
    <w:rsid w:val="00604DFE"/>
    <w:rsid w:val="00604EAF"/>
    <w:rsid w:val="00607343"/>
    <w:rsid w:val="006125BF"/>
    <w:rsid w:val="00617D71"/>
    <w:rsid w:val="006210DC"/>
    <w:rsid w:val="00631060"/>
    <w:rsid w:val="00634766"/>
    <w:rsid w:val="00644481"/>
    <w:rsid w:val="00646F3C"/>
    <w:rsid w:val="00647BA1"/>
    <w:rsid w:val="006506EF"/>
    <w:rsid w:val="00652818"/>
    <w:rsid w:val="00667D69"/>
    <w:rsid w:val="00680620"/>
    <w:rsid w:val="00683A0A"/>
    <w:rsid w:val="00687341"/>
    <w:rsid w:val="00691D4D"/>
    <w:rsid w:val="006A2F9F"/>
    <w:rsid w:val="006A33F4"/>
    <w:rsid w:val="006A3600"/>
    <w:rsid w:val="006A709A"/>
    <w:rsid w:val="006C2D72"/>
    <w:rsid w:val="006C5E13"/>
    <w:rsid w:val="006D2408"/>
    <w:rsid w:val="006E0FC9"/>
    <w:rsid w:val="006E2810"/>
    <w:rsid w:val="006E2F29"/>
    <w:rsid w:val="006F0072"/>
    <w:rsid w:val="0070094B"/>
    <w:rsid w:val="00701D99"/>
    <w:rsid w:val="007119AE"/>
    <w:rsid w:val="00713BEF"/>
    <w:rsid w:val="0072136B"/>
    <w:rsid w:val="007233E5"/>
    <w:rsid w:val="00731404"/>
    <w:rsid w:val="00731E2C"/>
    <w:rsid w:val="0073396A"/>
    <w:rsid w:val="0073447A"/>
    <w:rsid w:val="00744EFF"/>
    <w:rsid w:val="007623B6"/>
    <w:rsid w:val="0076572C"/>
    <w:rsid w:val="007659AB"/>
    <w:rsid w:val="00783396"/>
    <w:rsid w:val="00784DF0"/>
    <w:rsid w:val="00786BDA"/>
    <w:rsid w:val="00790BB6"/>
    <w:rsid w:val="00795332"/>
    <w:rsid w:val="007A23F0"/>
    <w:rsid w:val="007B37C8"/>
    <w:rsid w:val="007B75EE"/>
    <w:rsid w:val="007C0C57"/>
    <w:rsid w:val="007E494D"/>
    <w:rsid w:val="00803753"/>
    <w:rsid w:val="00805AE6"/>
    <w:rsid w:val="0081013D"/>
    <w:rsid w:val="00816EF5"/>
    <w:rsid w:val="008170F0"/>
    <w:rsid w:val="00820EA6"/>
    <w:rsid w:val="008351F8"/>
    <w:rsid w:val="00840761"/>
    <w:rsid w:val="00843507"/>
    <w:rsid w:val="0084750C"/>
    <w:rsid w:val="0085466C"/>
    <w:rsid w:val="008556A9"/>
    <w:rsid w:val="0085676C"/>
    <w:rsid w:val="00866370"/>
    <w:rsid w:val="008675D6"/>
    <w:rsid w:val="008725AE"/>
    <w:rsid w:val="0088674C"/>
    <w:rsid w:val="008942A3"/>
    <w:rsid w:val="008954B1"/>
    <w:rsid w:val="00896286"/>
    <w:rsid w:val="008A07D9"/>
    <w:rsid w:val="008B3FFB"/>
    <w:rsid w:val="008B45E8"/>
    <w:rsid w:val="008C44D0"/>
    <w:rsid w:val="008C739F"/>
    <w:rsid w:val="008E4DD1"/>
    <w:rsid w:val="008F573C"/>
    <w:rsid w:val="008F7630"/>
    <w:rsid w:val="009026F0"/>
    <w:rsid w:val="009050D4"/>
    <w:rsid w:val="00923501"/>
    <w:rsid w:val="009235B4"/>
    <w:rsid w:val="00934A70"/>
    <w:rsid w:val="00940F8D"/>
    <w:rsid w:val="0094716C"/>
    <w:rsid w:val="009512FD"/>
    <w:rsid w:val="00954924"/>
    <w:rsid w:val="0096311A"/>
    <w:rsid w:val="00970BEC"/>
    <w:rsid w:val="009778B5"/>
    <w:rsid w:val="0098009B"/>
    <w:rsid w:val="00980800"/>
    <w:rsid w:val="009817BC"/>
    <w:rsid w:val="00982B4E"/>
    <w:rsid w:val="009853AE"/>
    <w:rsid w:val="009A4EF7"/>
    <w:rsid w:val="009B0C12"/>
    <w:rsid w:val="009C0382"/>
    <w:rsid w:val="009C1E66"/>
    <w:rsid w:val="009D0EB7"/>
    <w:rsid w:val="009D2450"/>
    <w:rsid w:val="009D265F"/>
    <w:rsid w:val="009D3CCC"/>
    <w:rsid w:val="009D4CF4"/>
    <w:rsid w:val="009E056F"/>
    <w:rsid w:val="009E06BB"/>
    <w:rsid w:val="00A03C2A"/>
    <w:rsid w:val="00A074C1"/>
    <w:rsid w:val="00A260B0"/>
    <w:rsid w:val="00A41D73"/>
    <w:rsid w:val="00A42644"/>
    <w:rsid w:val="00A51516"/>
    <w:rsid w:val="00A53FAE"/>
    <w:rsid w:val="00A61A7D"/>
    <w:rsid w:val="00A62E4C"/>
    <w:rsid w:val="00A77584"/>
    <w:rsid w:val="00A77CBB"/>
    <w:rsid w:val="00A807A1"/>
    <w:rsid w:val="00A84CAA"/>
    <w:rsid w:val="00AA360B"/>
    <w:rsid w:val="00AA5D74"/>
    <w:rsid w:val="00AA6E41"/>
    <w:rsid w:val="00AA6FB3"/>
    <w:rsid w:val="00AB2718"/>
    <w:rsid w:val="00AB3BCD"/>
    <w:rsid w:val="00AD19C0"/>
    <w:rsid w:val="00AD75A2"/>
    <w:rsid w:val="00AE1BE7"/>
    <w:rsid w:val="00AE4E97"/>
    <w:rsid w:val="00AF3B9C"/>
    <w:rsid w:val="00AF472E"/>
    <w:rsid w:val="00AF662A"/>
    <w:rsid w:val="00AF7226"/>
    <w:rsid w:val="00B00504"/>
    <w:rsid w:val="00B00CBD"/>
    <w:rsid w:val="00B05218"/>
    <w:rsid w:val="00B05522"/>
    <w:rsid w:val="00B1205C"/>
    <w:rsid w:val="00B172B0"/>
    <w:rsid w:val="00B20052"/>
    <w:rsid w:val="00B2099F"/>
    <w:rsid w:val="00B25BDA"/>
    <w:rsid w:val="00B41A8D"/>
    <w:rsid w:val="00B555C2"/>
    <w:rsid w:val="00B85F10"/>
    <w:rsid w:val="00B929A7"/>
    <w:rsid w:val="00B93335"/>
    <w:rsid w:val="00BA0D16"/>
    <w:rsid w:val="00BB000E"/>
    <w:rsid w:val="00BB6C3A"/>
    <w:rsid w:val="00BC1811"/>
    <w:rsid w:val="00BC3BAA"/>
    <w:rsid w:val="00BD143D"/>
    <w:rsid w:val="00BD3D5F"/>
    <w:rsid w:val="00BE1EB7"/>
    <w:rsid w:val="00BE314C"/>
    <w:rsid w:val="00C0063E"/>
    <w:rsid w:val="00C03AAF"/>
    <w:rsid w:val="00C170F2"/>
    <w:rsid w:val="00C17F42"/>
    <w:rsid w:val="00C2405C"/>
    <w:rsid w:val="00C34612"/>
    <w:rsid w:val="00C3739D"/>
    <w:rsid w:val="00C40A0A"/>
    <w:rsid w:val="00C56F9E"/>
    <w:rsid w:val="00C61A9F"/>
    <w:rsid w:val="00C658B7"/>
    <w:rsid w:val="00C65F26"/>
    <w:rsid w:val="00C663F9"/>
    <w:rsid w:val="00C67164"/>
    <w:rsid w:val="00C903DF"/>
    <w:rsid w:val="00C931C8"/>
    <w:rsid w:val="00CB1219"/>
    <w:rsid w:val="00CB3413"/>
    <w:rsid w:val="00CC60AC"/>
    <w:rsid w:val="00CD20CF"/>
    <w:rsid w:val="00CD2EB8"/>
    <w:rsid w:val="00CF4A28"/>
    <w:rsid w:val="00CF5339"/>
    <w:rsid w:val="00D06C6D"/>
    <w:rsid w:val="00D10825"/>
    <w:rsid w:val="00D10FA2"/>
    <w:rsid w:val="00D25512"/>
    <w:rsid w:val="00D3415A"/>
    <w:rsid w:val="00D3521F"/>
    <w:rsid w:val="00D45DD3"/>
    <w:rsid w:val="00D673BB"/>
    <w:rsid w:val="00D752AB"/>
    <w:rsid w:val="00D81F41"/>
    <w:rsid w:val="00D920C3"/>
    <w:rsid w:val="00D921A5"/>
    <w:rsid w:val="00D948C3"/>
    <w:rsid w:val="00D95681"/>
    <w:rsid w:val="00D9757C"/>
    <w:rsid w:val="00D978EB"/>
    <w:rsid w:val="00DA746C"/>
    <w:rsid w:val="00DB0C19"/>
    <w:rsid w:val="00DC2884"/>
    <w:rsid w:val="00DC3B3A"/>
    <w:rsid w:val="00DD1C6E"/>
    <w:rsid w:val="00DD3073"/>
    <w:rsid w:val="00DD49C1"/>
    <w:rsid w:val="00DE22C6"/>
    <w:rsid w:val="00DE50F2"/>
    <w:rsid w:val="00DF0CEA"/>
    <w:rsid w:val="00DF131A"/>
    <w:rsid w:val="00DF5794"/>
    <w:rsid w:val="00DF6A6D"/>
    <w:rsid w:val="00DF78D4"/>
    <w:rsid w:val="00E30189"/>
    <w:rsid w:val="00E43EE0"/>
    <w:rsid w:val="00E46BF8"/>
    <w:rsid w:val="00E50315"/>
    <w:rsid w:val="00E50E3C"/>
    <w:rsid w:val="00E551B4"/>
    <w:rsid w:val="00E62DFA"/>
    <w:rsid w:val="00E63A1C"/>
    <w:rsid w:val="00E81943"/>
    <w:rsid w:val="00E8396E"/>
    <w:rsid w:val="00E844BC"/>
    <w:rsid w:val="00E92BE3"/>
    <w:rsid w:val="00E931E9"/>
    <w:rsid w:val="00E933A4"/>
    <w:rsid w:val="00EA6D0A"/>
    <w:rsid w:val="00EB041E"/>
    <w:rsid w:val="00EB187B"/>
    <w:rsid w:val="00EB2CAE"/>
    <w:rsid w:val="00EC0D19"/>
    <w:rsid w:val="00ED0B06"/>
    <w:rsid w:val="00EE1D20"/>
    <w:rsid w:val="00EE37B5"/>
    <w:rsid w:val="00EE6097"/>
    <w:rsid w:val="00EF1799"/>
    <w:rsid w:val="00F13047"/>
    <w:rsid w:val="00F16F19"/>
    <w:rsid w:val="00F21693"/>
    <w:rsid w:val="00F2248E"/>
    <w:rsid w:val="00F34FF7"/>
    <w:rsid w:val="00F408B7"/>
    <w:rsid w:val="00F53D2C"/>
    <w:rsid w:val="00F55165"/>
    <w:rsid w:val="00F663FE"/>
    <w:rsid w:val="00F66B11"/>
    <w:rsid w:val="00F71C2E"/>
    <w:rsid w:val="00F86686"/>
    <w:rsid w:val="00F90104"/>
    <w:rsid w:val="00F93497"/>
    <w:rsid w:val="00FA0F13"/>
    <w:rsid w:val="00FA122B"/>
    <w:rsid w:val="00FA5308"/>
    <w:rsid w:val="00FB2D65"/>
    <w:rsid w:val="00FB3B41"/>
    <w:rsid w:val="00FC389D"/>
    <w:rsid w:val="00FC3D4E"/>
    <w:rsid w:val="00FC4C82"/>
    <w:rsid w:val="00FC4E95"/>
    <w:rsid w:val="00FC670C"/>
    <w:rsid w:val="00FD0CFA"/>
    <w:rsid w:val="00FD2F3D"/>
    <w:rsid w:val="00FD5C1B"/>
    <w:rsid w:val="00FF05FF"/>
    <w:rsid w:val="00FF1742"/>
    <w:rsid w:val="00FF5A33"/>
    <w:rsid w:val="00FF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29CA"/>
  <w15:docId w15:val="{4F050A21-0443-49A7-B6E1-0DCFDD61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8658E"/>
    <w:pPr>
      <w:ind w:left="720"/>
      <w:contextualSpacing/>
    </w:pPr>
  </w:style>
  <w:style w:type="paragraph" w:customStyle="1" w:styleId="western">
    <w:name w:val="western"/>
    <w:basedOn w:val="Normalny"/>
    <w:rsid w:val="00FF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48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408B7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86686"/>
    <w:rPr>
      <w:b/>
      <w:bCs/>
    </w:rPr>
  </w:style>
  <w:style w:type="character" w:customStyle="1" w:styleId="hgkelc">
    <w:name w:val="hgkelc"/>
    <w:basedOn w:val="Domylnaczcionkaakapitu"/>
    <w:rsid w:val="003B0B9F"/>
  </w:style>
  <w:style w:type="character" w:customStyle="1" w:styleId="fontstyle01">
    <w:name w:val="fontstyle01"/>
    <w:basedOn w:val="Domylnaczcionkaakapitu"/>
    <w:rsid w:val="007233E5"/>
    <w:rPr>
      <w:rFonts w:ascii="MyriadPro-Bold" w:hAnsi="MyriadPro-Bold" w:hint="default"/>
      <w:b/>
      <w:bCs/>
      <w:i w:val="0"/>
      <w:iCs w:val="0"/>
      <w:color w:val="242021"/>
      <w:sz w:val="14"/>
      <w:szCs w:val="14"/>
    </w:rPr>
  </w:style>
  <w:style w:type="paragraph" w:customStyle="1" w:styleId="wordsection1">
    <w:name w:val="wordsection1"/>
    <w:basedOn w:val="Normalny"/>
    <w:uiPriority w:val="99"/>
    <w:rsid w:val="001A462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921A5"/>
    <w:rPr>
      <w:i/>
      <w:iCs/>
    </w:rPr>
  </w:style>
  <w:style w:type="paragraph" w:styleId="Poprawka">
    <w:name w:val="Revision"/>
    <w:hidden/>
    <w:uiPriority w:val="99"/>
    <w:semiHidden/>
    <w:rsid w:val="004D16B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8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7A1"/>
  </w:style>
  <w:style w:type="paragraph" w:styleId="Stopka">
    <w:name w:val="footer"/>
    <w:basedOn w:val="Normalny"/>
    <w:link w:val="StopkaZnak"/>
    <w:uiPriority w:val="99"/>
    <w:unhideWhenUsed/>
    <w:rsid w:val="00A8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7A1"/>
  </w:style>
  <w:style w:type="paragraph" w:styleId="Tekstpodstawowy">
    <w:name w:val="Body Text"/>
    <w:basedOn w:val="Normalny"/>
    <w:link w:val="TekstpodstawowyZnak"/>
    <w:unhideWhenUsed/>
    <w:rsid w:val="0085676C"/>
    <w:pPr>
      <w:spacing w:after="12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85676C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fontstyle21">
    <w:name w:val="fontstyle21"/>
    <w:rsid w:val="00211161"/>
    <w:rPr>
      <w:rFonts w:ascii="MyriadPro-Regular" w:eastAsia="MyriadPro-Regular"/>
      <w:color w:val="242021"/>
      <w:sz w:val="14"/>
    </w:rPr>
  </w:style>
  <w:style w:type="paragraph" w:customStyle="1" w:styleId="Default">
    <w:name w:val="Default"/>
    <w:rsid w:val="00AA6F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A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D815C-0402-4B49-81B0-DB3D6C71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Zielecka, Grazyna</dc:creator>
  <cp:keywords/>
  <dc:description/>
  <cp:lastModifiedBy>SEKRETERIAT</cp:lastModifiedBy>
  <cp:revision>2</cp:revision>
  <dcterms:created xsi:type="dcterms:W3CDTF">2025-09-08T07:19:00Z</dcterms:created>
  <dcterms:modified xsi:type="dcterms:W3CDTF">2025-09-08T07:19:00Z</dcterms:modified>
</cp:coreProperties>
</file>